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5EFD0" w14:textId="77777777" w:rsidR="00455613" w:rsidRPr="00DB2D1D" w:rsidRDefault="00892F04" w:rsidP="00DB2D1D">
      <w:pPr>
        <w:rPr>
          <w:rFonts w:asciiTheme="minorHAnsi" w:hAnsiTheme="minorHAnsi" w:cstheme="minorHAnsi"/>
        </w:rPr>
      </w:pPr>
      <w:r w:rsidRPr="00DB2D1D">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0B98458A" wp14:editId="6BB07EE5">
                <wp:simplePos x="0" y="0"/>
                <wp:positionH relativeFrom="page">
                  <wp:align>right</wp:align>
                </wp:positionH>
                <wp:positionV relativeFrom="paragraph">
                  <wp:posOffset>0</wp:posOffset>
                </wp:positionV>
                <wp:extent cx="6874510" cy="79057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74510" cy="790575"/>
                        </a:xfrm>
                        <a:prstGeom prst="rect">
                          <a:avLst/>
                        </a:prstGeom>
                        <a:noFill/>
                        <a:ln w="6350">
                          <a:noFill/>
                        </a:ln>
                        <a:effectLst/>
                      </wps:spPr>
                      <wps:txbx>
                        <w:txbxContent>
                          <w:p w14:paraId="3F709B13" w14:textId="0F9405D1" w:rsidR="00892F04" w:rsidRPr="008575E5" w:rsidRDefault="00A11E92" w:rsidP="00892F04">
                            <w:pPr>
                              <w:pStyle w:val="Title"/>
                              <w:spacing w:after="0"/>
                              <w:jc w:val="right"/>
                              <w:rPr>
                                <w:rFonts w:eastAsia="Calibri"/>
                                <w:sz w:val="52"/>
                              </w:rPr>
                            </w:pPr>
                            <w:r>
                              <w:rPr>
                                <w:rFonts w:eastAsia="Calibri"/>
                                <w:sz w:val="52"/>
                              </w:rPr>
                              <w:t>Faculty</w:t>
                            </w:r>
                            <w:r w:rsidR="000D1459" w:rsidRPr="008575E5">
                              <w:rPr>
                                <w:rFonts w:eastAsia="Calibri"/>
                                <w:sz w:val="52"/>
                              </w:rPr>
                              <w:t xml:space="preserve"> Representative </w:t>
                            </w:r>
                          </w:p>
                          <w:p w14:paraId="7C3E914A" w14:textId="77777777" w:rsidR="00892F04" w:rsidRPr="001E1F28" w:rsidRDefault="000D1459" w:rsidP="00892F04">
                            <w:pPr>
                              <w:jc w:val="right"/>
                              <w:rPr>
                                <w:rFonts w:ascii="Calibre Bold" w:hAnsi="Calibre Bold" w:cs="Times New Roman"/>
                                <w:b/>
                                <w:bCs/>
                                <w:color w:val="3CB555"/>
                                <w:sz w:val="32"/>
                                <w:szCs w:val="28"/>
                              </w:rPr>
                            </w:pPr>
                            <w:r>
                              <w:rPr>
                                <w:rFonts w:ascii="Calibre Bold" w:hAnsi="Calibre Bold" w:cs="Times New Roman"/>
                                <w:b/>
                                <w:bCs/>
                                <w:color w:val="3CB555"/>
                                <w:sz w:val="32"/>
                                <w:szCs w:val="28"/>
                              </w:rPr>
                              <w:t xml:space="preserve">Role Description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B98458A" id="_x0000_t202" coordsize="21600,21600" o:spt="202" path="m,l,21600r21600,l21600,xe">
                <v:stroke joinstyle="miter"/>
                <v:path gradientshapeok="t" o:connecttype="rect"/>
              </v:shapetype>
              <v:shape id="Text Box 2" o:spid="_x0000_s1026" type="#_x0000_t202" style="position:absolute;margin-left:490.1pt;margin-top:0;width:541.3pt;height:62.25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7JJwIAAFMEAAAOAAAAZHJzL2Uyb0RvYy54bWysVF1v2yAUfZ+0/4B4X2xnSdNacaqsVaZJ&#10;UVspnfpMMMTWMJcBiZ39+l2w86FuT9Ne8IV7uF/n4Pl91yhyENbVoAuajVJKhOZQ1npX0O+vq0+3&#10;lDjPdMkUaFHQo3D0fvHxw7w1uRhDBaoUlmAQ7fLWFLTy3uRJ4nglGuZGYIRGpwTbMI9bu0tKy1qM&#10;3qhknKY3SQu2NBa4cA5PH3snXcT4Ugrun6V0whNVUKzNx9XGdRvWZDFn+c4yU9V8KIP9QxUNqzUm&#10;PYd6ZJ6Rva3/CNXU3IID6UccmgSkrLmIPWA3Wfqum03FjIi94HCcOY/J/b+w/OmwMS+W+O4LdEhg&#10;bMKZNfAfDmeTtMblAybM1OUO0aHRTtomfLEFghdxtsfzPEXnCcfDm9vZZJqhi6NvdpdOZ9Mw8ORy&#10;21jnvwpoSDAKapGvWAE7rJ3voSdISKZhVSsVOVOatJjh8zSNF84eDK50wIrI/hDmUnmwfLftMEgw&#10;t1AesX0LvTKc4asaS1kz51+YRSlg9Shv/4yLVIApYbAoqcD++tt5wCND6KWkRWkV1P3cMysoUd80&#10;cneXTSZBi3Ezmc7GuLHXnu21R++bB0D1ZviQDI9mwHt1MqWF5g1fwTJkRRfTHHMX1J/MB98LHl8R&#10;F8tlBKH6DPNrvTH8xHoY9Gv3xqwZ2PDI4xOcRMjyd6T02J6W5d6DrCNjl6kO8kHlRs6HVxaexvU+&#10;oi7/gsVvAAAA//8DAFBLAwQUAAYACAAAACEAhbJO3N0AAAAGAQAADwAAAGRycy9kb3ducmV2Lnht&#10;bEyPQUvDQBCF74L/YRnBm9002BJiNqUEiiB6aO3F2yQ7TUJ3Z2N220Z/vVsvehne8Ib3vilWkzXi&#10;TKPvHSuYzxIQxI3TPbcK9u+bhwyED8gajWNS8EUeVuXtTYG5dhfe0nkXWhFD2OeooAthyKX0TUcW&#10;/cwNxNE7uNFiiOvYSj3iJYZbI9MkWUqLPceGDgeqOmqOu5NV8FJt3nBbpzb7NtXz62E9fO4/Fkrd&#10;303rJxCBpvB3DFf8iA5lZKrdibUXRkF8JPzOq5dk6RJEHVX6uABZFvI/fvkDAAD//wMAUEsBAi0A&#10;FAAGAAgAAAAhALaDOJL+AAAA4QEAABMAAAAAAAAAAAAAAAAAAAAAAFtDb250ZW50X1R5cGVzXS54&#10;bWxQSwECLQAUAAYACAAAACEAOP0h/9YAAACUAQAACwAAAAAAAAAAAAAAAAAvAQAAX3JlbHMvLnJl&#10;bHNQSwECLQAUAAYACAAAACEAa1fuyScCAABTBAAADgAAAAAAAAAAAAAAAAAuAgAAZHJzL2Uyb0Rv&#10;Yy54bWxQSwECLQAUAAYACAAAACEAhbJO3N0AAAAGAQAADwAAAAAAAAAAAAAAAACBBAAAZHJzL2Rv&#10;d25yZXYueG1sUEsFBgAAAAAEAAQA8wAAAIsFAAAAAA==&#10;" filled="f" stroked="f" strokeweight=".5pt">
                <v:textbox>
                  <w:txbxContent>
                    <w:p w14:paraId="3F709B13" w14:textId="0F9405D1" w:rsidR="00892F04" w:rsidRPr="008575E5" w:rsidRDefault="00A11E92" w:rsidP="00892F04">
                      <w:pPr>
                        <w:pStyle w:val="Title"/>
                        <w:spacing w:after="0"/>
                        <w:jc w:val="right"/>
                        <w:rPr>
                          <w:rFonts w:eastAsia="Calibri"/>
                          <w:sz w:val="52"/>
                        </w:rPr>
                      </w:pPr>
                      <w:r>
                        <w:rPr>
                          <w:rFonts w:eastAsia="Calibri"/>
                          <w:sz w:val="52"/>
                        </w:rPr>
                        <w:t>Faculty</w:t>
                      </w:r>
                      <w:r w:rsidR="000D1459" w:rsidRPr="008575E5">
                        <w:rPr>
                          <w:rFonts w:eastAsia="Calibri"/>
                          <w:sz w:val="52"/>
                        </w:rPr>
                        <w:t xml:space="preserve"> Representative </w:t>
                      </w:r>
                    </w:p>
                    <w:p w14:paraId="7C3E914A" w14:textId="77777777" w:rsidR="00892F04" w:rsidRPr="001E1F28" w:rsidRDefault="000D1459" w:rsidP="00892F04">
                      <w:pPr>
                        <w:jc w:val="right"/>
                        <w:rPr>
                          <w:rFonts w:ascii="Calibre Bold" w:hAnsi="Calibre Bold" w:cs="Times New Roman"/>
                          <w:b/>
                          <w:bCs/>
                          <w:color w:val="3CB555"/>
                          <w:sz w:val="32"/>
                          <w:szCs w:val="28"/>
                        </w:rPr>
                      </w:pPr>
                      <w:r>
                        <w:rPr>
                          <w:rFonts w:ascii="Calibre Bold" w:hAnsi="Calibre Bold" w:cs="Times New Roman"/>
                          <w:b/>
                          <w:bCs/>
                          <w:color w:val="3CB555"/>
                          <w:sz w:val="32"/>
                          <w:szCs w:val="28"/>
                        </w:rPr>
                        <w:t xml:space="preserve">Role Description </w:t>
                      </w:r>
                    </w:p>
                  </w:txbxContent>
                </v:textbox>
                <w10:wrap type="square" anchorx="page"/>
              </v:shape>
            </w:pict>
          </mc:Fallback>
        </mc:AlternateContent>
      </w:r>
    </w:p>
    <w:p w14:paraId="0A37501D" w14:textId="77777777" w:rsidR="00A1026C" w:rsidRPr="00DB2D1D" w:rsidRDefault="00A1026C" w:rsidP="6BB67F67">
      <w:pPr>
        <w:rPr>
          <w:rFonts w:asciiTheme="minorHAnsi" w:hAnsiTheme="minorHAnsi"/>
        </w:rPr>
        <w:sectPr w:rsidR="00A1026C" w:rsidRPr="00DB2D1D" w:rsidSect="00762B1B">
          <w:headerReference w:type="default" r:id="rId8"/>
          <w:headerReference w:type="first" r:id="rId9"/>
          <w:pgSz w:w="11906" w:h="16838"/>
          <w:pgMar w:top="720" w:right="720" w:bottom="284" w:left="720" w:header="454" w:footer="454" w:gutter="0"/>
          <w:cols w:space="708"/>
          <w:titlePg/>
          <w:docGrid w:linePitch="360"/>
        </w:sectPr>
      </w:pPr>
    </w:p>
    <w:p w14:paraId="75C55012" w14:textId="52B98B50" w:rsidR="000169A5" w:rsidRPr="00DB2D1D" w:rsidRDefault="000169A5" w:rsidP="005545F1">
      <w:pPr>
        <w:rPr>
          <w:rFonts w:asciiTheme="minorHAnsi" w:hAnsiTheme="minorHAnsi" w:cstheme="minorHAnsi"/>
        </w:rPr>
      </w:pPr>
      <w:r w:rsidRPr="00C15AAE">
        <w:rPr>
          <w:rFonts w:asciiTheme="minorHAnsi" w:hAnsiTheme="minorHAnsi" w:cstheme="minorHAnsi"/>
          <w:b/>
          <w:bCs/>
        </w:rPr>
        <w:t>Role:</w:t>
      </w:r>
      <w:r w:rsidR="00A1026C" w:rsidRPr="00C15AAE">
        <w:rPr>
          <w:rFonts w:asciiTheme="minorHAnsi" w:hAnsiTheme="minorHAnsi" w:cstheme="minorHAnsi"/>
          <w:b/>
          <w:bCs/>
        </w:rPr>
        <w:tab/>
      </w:r>
      <w:r w:rsidR="00C15AAE">
        <w:rPr>
          <w:rFonts w:asciiTheme="minorHAnsi" w:hAnsiTheme="minorHAnsi" w:cstheme="minorHAnsi"/>
        </w:rPr>
        <w:tab/>
      </w:r>
      <w:r w:rsidR="00A11E92">
        <w:rPr>
          <w:rFonts w:asciiTheme="minorHAnsi" w:hAnsiTheme="minorHAnsi" w:cstheme="minorHAnsi"/>
        </w:rPr>
        <w:t>Faculty</w:t>
      </w:r>
      <w:r w:rsidRPr="00DB2D1D">
        <w:rPr>
          <w:rFonts w:asciiTheme="minorHAnsi" w:hAnsiTheme="minorHAnsi" w:cstheme="minorHAnsi"/>
        </w:rPr>
        <w:t xml:space="preserve"> Rep</w:t>
      </w:r>
      <w:r w:rsidR="00A1026C" w:rsidRPr="00DB2D1D">
        <w:rPr>
          <w:rFonts w:asciiTheme="minorHAnsi" w:hAnsiTheme="minorHAnsi" w:cstheme="minorHAnsi"/>
        </w:rPr>
        <w:t xml:space="preserve">resentative </w:t>
      </w:r>
    </w:p>
    <w:p w14:paraId="5DAB6C7B" w14:textId="19AD5389" w:rsidR="00A1026C" w:rsidRPr="00DB2D1D" w:rsidRDefault="000169A5" w:rsidP="005545F1">
      <w:pPr>
        <w:rPr>
          <w:rFonts w:asciiTheme="minorHAnsi" w:hAnsiTheme="minorHAnsi" w:cstheme="minorHAnsi"/>
        </w:rPr>
        <w:sectPr w:rsidR="00A1026C" w:rsidRPr="00DB2D1D" w:rsidSect="00A1026C">
          <w:type w:val="continuous"/>
          <w:pgSz w:w="11906" w:h="16838"/>
          <w:pgMar w:top="720" w:right="720" w:bottom="284" w:left="720" w:header="454" w:footer="454" w:gutter="0"/>
          <w:cols w:num="2" w:space="708"/>
          <w:titlePg/>
          <w:docGrid w:linePitch="360"/>
        </w:sectPr>
      </w:pPr>
      <w:r w:rsidRPr="00C15AAE">
        <w:rPr>
          <w:rFonts w:asciiTheme="minorHAnsi" w:hAnsiTheme="minorHAnsi" w:cstheme="minorHAnsi"/>
          <w:b/>
          <w:bCs/>
        </w:rPr>
        <w:t>Duration:</w:t>
      </w:r>
      <w:r w:rsidR="00A1026C" w:rsidRPr="00DB2D1D">
        <w:rPr>
          <w:rFonts w:asciiTheme="minorHAnsi" w:hAnsiTheme="minorHAnsi" w:cstheme="minorHAnsi"/>
        </w:rPr>
        <w:tab/>
      </w:r>
      <w:r w:rsidRPr="00DB2D1D">
        <w:rPr>
          <w:rFonts w:asciiTheme="minorHAnsi" w:hAnsiTheme="minorHAnsi" w:cstheme="minorHAnsi"/>
        </w:rPr>
        <w:t>One academic yea</w:t>
      </w:r>
      <w:r w:rsidR="006919DA">
        <w:rPr>
          <w:rFonts w:asciiTheme="minorHAnsi" w:hAnsiTheme="minorHAnsi" w:cstheme="minorHAnsi"/>
        </w:rPr>
        <w:t>r</w:t>
      </w:r>
    </w:p>
    <w:p w14:paraId="2E2469F6" w14:textId="77777777" w:rsidR="002027F3" w:rsidRDefault="000169A5" w:rsidP="00F30A16">
      <w:pPr>
        <w:spacing w:after="80"/>
        <w:ind w:left="1440" w:hanging="1440"/>
        <w:contextualSpacing/>
        <w:rPr>
          <w:rFonts w:asciiTheme="minorHAnsi" w:hAnsiTheme="minorHAnsi" w:cstheme="minorHAnsi"/>
        </w:rPr>
      </w:pPr>
      <w:r w:rsidRPr="00C15AAE">
        <w:rPr>
          <w:rFonts w:asciiTheme="minorHAnsi" w:hAnsiTheme="minorHAnsi" w:cstheme="minorHAnsi"/>
          <w:b/>
          <w:bCs/>
        </w:rPr>
        <w:t>Duties:</w:t>
      </w:r>
      <w:r w:rsidRPr="00DB2D1D">
        <w:rPr>
          <w:rFonts w:asciiTheme="minorHAnsi" w:hAnsiTheme="minorHAnsi" w:cstheme="minorHAnsi"/>
        </w:rPr>
        <w:t xml:space="preserve">  </w:t>
      </w:r>
      <w:r w:rsidR="00455613" w:rsidRPr="00DB2D1D">
        <w:rPr>
          <w:rFonts w:asciiTheme="minorHAnsi" w:hAnsiTheme="minorHAnsi" w:cstheme="minorHAnsi"/>
        </w:rPr>
        <w:tab/>
      </w:r>
      <w:r w:rsidR="00A11E92" w:rsidRPr="00C57EF0">
        <w:rPr>
          <w:rFonts w:asciiTheme="minorHAnsi" w:hAnsiTheme="minorHAnsi" w:cstheme="minorHAnsi"/>
        </w:rPr>
        <w:t>Faculty Re</w:t>
      </w:r>
      <w:r w:rsidR="000B0280">
        <w:rPr>
          <w:rFonts w:asciiTheme="minorHAnsi" w:hAnsiTheme="minorHAnsi" w:cstheme="minorHAnsi"/>
        </w:rPr>
        <w:t>ps</w:t>
      </w:r>
      <w:r w:rsidR="00A11E92">
        <w:rPr>
          <w:rFonts w:asciiTheme="minorHAnsi" w:hAnsiTheme="minorHAnsi" w:cstheme="minorHAnsi"/>
        </w:rPr>
        <w:t xml:space="preserve"> </w:t>
      </w:r>
      <w:r w:rsidR="006919DA">
        <w:rPr>
          <w:rFonts w:asciiTheme="minorHAnsi" w:hAnsiTheme="minorHAnsi" w:cstheme="minorHAnsi"/>
        </w:rPr>
        <w:t>use t</w:t>
      </w:r>
      <w:r w:rsidR="00491EAC">
        <w:rPr>
          <w:rFonts w:asciiTheme="minorHAnsi" w:hAnsiTheme="minorHAnsi" w:cstheme="minorHAnsi"/>
        </w:rPr>
        <w:t>heir</w:t>
      </w:r>
      <w:r w:rsidR="0037571F">
        <w:rPr>
          <w:rFonts w:asciiTheme="minorHAnsi" w:hAnsiTheme="minorHAnsi" w:cstheme="minorHAnsi"/>
        </w:rPr>
        <w:t xml:space="preserve"> knowledge and</w:t>
      </w:r>
      <w:r w:rsidR="00491EAC">
        <w:rPr>
          <w:rFonts w:asciiTheme="minorHAnsi" w:hAnsiTheme="minorHAnsi" w:cstheme="minorHAnsi"/>
        </w:rPr>
        <w:t xml:space="preserve"> understanding</w:t>
      </w:r>
      <w:r w:rsidR="00224D46">
        <w:rPr>
          <w:rFonts w:asciiTheme="minorHAnsi" w:hAnsiTheme="minorHAnsi" w:cstheme="minorHAnsi"/>
        </w:rPr>
        <w:t xml:space="preserve"> of student representation</w:t>
      </w:r>
      <w:r w:rsidR="00491EAC">
        <w:rPr>
          <w:rFonts w:asciiTheme="minorHAnsi" w:hAnsiTheme="minorHAnsi" w:cstheme="minorHAnsi"/>
        </w:rPr>
        <w:t xml:space="preserve"> </w:t>
      </w:r>
      <w:r w:rsidR="0037571F">
        <w:rPr>
          <w:rFonts w:asciiTheme="minorHAnsi" w:hAnsiTheme="minorHAnsi" w:cstheme="minorHAnsi"/>
        </w:rPr>
        <w:t xml:space="preserve">and current issues affecting students in Higher Education </w:t>
      </w:r>
      <w:r w:rsidR="006919DA">
        <w:rPr>
          <w:rFonts w:asciiTheme="minorHAnsi" w:hAnsiTheme="minorHAnsi" w:cstheme="minorHAnsi"/>
        </w:rPr>
        <w:t xml:space="preserve">to discuss matters that affect the </w:t>
      </w:r>
      <w:r w:rsidR="00A11E92" w:rsidRPr="00C57EF0">
        <w:rPr>
          <w:rFonts w:asciiTheme="minorHAnsi" w:hAnsiTheme="minorHAnsi" w:cstheme="minorHAnsi"/>
        </w:rPr>
        <w:t>learning</w:t>
      </w:r>
      <w:r w:rsidR="006919DA">
        <w:rPr>
          <w:rFonts w:asciiTheme="minorHAnsi" w:hAnsiTheme="minorHAnsi" w:cstheme="minorHAnsi"/>
        </w:rPr>
        <w:t xml:space="preserve"> and general experience of all students in their Faculty.</w:t>
      </w:r>
      <w:r w:rsidR="005545F1">
        <w:rPr>
          <w:rFonts w:asciiTheme="minorHAnsi" w:hAnsiTheme="minorHAnsi" w:cstheme="minorHAnsi"/>
        </w:rPr>
        <w:t xml:space="preserve"> Depending on which Faculty they are in, Faculty Reps attend Faculty-level meetings such as: </w:t>
      </w:r>
    </w:p>
    <w:p w14:paraId="106CB603" w14:textId="6F5207BF" w:rsidR="002027F3" w:rsidRDefault="0037571F" w:rsidP="002027F3">
      <w:pPr>
        <w:pStyle w:val="ListParagraph"/>
        <w:numPr>
          <w:ilvl w:val="0"/>
          <w:numId w:val="18"/>
        </w:numPr>
        <w:spacing w:after="80"/>
        <w:rPr>
          <w:rFonts w:asciiTheme="minorHAnsi" w:hAnsiTheme="minorHAnsi" w:cstheme="minorHAnsi"/>
        </w:rPr>
      </w:pPr>
      <w:r w:rsidRPr="002027F3">
        <w:rPr>
          <w:rFonts w:asciiTheme="minorHAnsi" w:hAnsiTheme="minorHAnsi" w:cstheme="minorHAnsi"/>
        </w:rPr>
        <w:t>Faculty Academic Quality and Standards Committee (FAQSC)</w:t>
      </w:r>
      <w:r w:rsidR="007F4D4C">
        <w:rPr>
          <w:rFonts w:asciiTheme="minorHAnsi" w:hAnsiTheme="minorHAnsi" w:cstheme="minorHAnsi"/>
        </w:rPr>
        <w:t xml:space="preserve"> - </w:t>
      </w:r>
      <w:r w:rsidR="007F4D4C" w:rsidRPr="001A7946">
        <w:t xml:space="preserve">oversees the development, implementation, monitoring and continuous improvement of the Faculty’s policies and procedures for assuring and enhancing the </w:t>
      </w:r>
      <w:r w:rsidR="007F4D4C" w:rsidRPr="001A7946">
        <w:rPr>
          <w:rFonts w:cstheme="minorHAnsi"/>
        </w:rPr>
        <w:t>quality and standards of its learning, teaching and assessment.</w:t>
      </w:r>
    </w:p>
    <w:p w14:paraId="7B0A3694" w14:textId="4CCBA967" w:rsidR="002027F3" w:rsidRDefault="0037571F" w:rsidP="002027F3">
      <w:pPr>
        <w:pStyle w:val="ListParagraph"/>
        <w:numPr>
          <w:ilvl w:val="0"/>
          <w:numId w:val="18"/>
        </w:numPr>
        <w:spacing w:after="80"/>
        <w:rPr>
          <w:rFonts w:asciiTheme="minorHAnsi" w:hAnsiTheme="minorHAnsi" w:cstheme="minorHAnsi"/>
        </w:rPr>
      </w:pPr>
      <w:r w:rsidRPr="002027F3">
        <w:rPr>
          <w:rFonts w:asciiTheme="minorHAnsi" w:hAnsiTheme="minorHAnsi" w:cstheme="minorHAnsi"/>
        </w:rPr>
        <w:t>Faculty Education Committee (FEC)</w:t>
      </w:r>
      <w:r w:rsidR="007F4D4C">
        <w:rPr>
          <w:rFonts w:asciiTheme="minorHAnsi" w:hAnsiTheme="minorHAnsi" w:cstheme="minorHAnsi"/>
        </w:rPr>
        <w:t xml:space="preserve"> - </w:t>
      </w:r>
      <w:r w:rsidR="007F4D4C">
        <w:t xml:space="preserve">oversees all academic aspects of the student experience in the Faculty and promotes its ongoing enhancement. Highlights and promotes innovation and best practice across the Faculty in learning, teaching and assessment.  </w:t>
      </w:r>
    </w:p>
    <w:p w14:paraId="15C06E9B" w14:textId="659B0A78" w:rsidR="00F30A16" w:rsidRPr="00EB6A18" w:rsidRDefault="0037571F" w:rsidP="00995F6A">
      <w:pPr>
        <w:pStyle w:val="ListParagraph"/>
        <w:numPr>
          <w:ilvl w:val="0"/>
          <w:numId w:val="18"/>
        </w:numPr>
        <w:spacing w:after="80"/>
        <w:rPr>
          <w:rFonts w:asciiTheme="minorHAnsi" w:hAnsiTheme="minorHAnsi" w:cstheme="minorHAnsi"/>
        </w:rPr>
      </w:pPr>
      <w:r w:rsidRPr="00EB6A18">
        <w:rPr>
          <w:rFonts w:asciiTheme="minorHAnsi" w:hAnsiTheme="minorHAnsi" w:cstheme="minorHAnsi"/>
        </w:rPr>
        <w:t>Faculty Recruitment, Admissions, and Widening Participation Committee (FRAWP</w:t>
      </w:r>
      <w:r w:rsidR="000F5FBE" w:rsidRPr="00EB6A18">
        <w:rPr>
          <w:rFonts w:asciiTheme="minorHAnsi" w:hAnsiTheme="minorHAnsi" w:cstheme="minorHAnsi"/>
        </w:rPr>
        <w:t xml:space="preserve">) – </w:t>
      </w:r>
      <w:r w:rsidR="006C1855" w:rsidRPr="00EB6A18">
        <w:rPr>
          <w:rFonts w:asciiTheme="minorHAnsi" w:hAnsiTheme="minorHAnsi" w:cstheme="minorHAnsi"/>
        </w:rPr>
        <w:t xml:space="preserve">considers and discusses </w:t>
      </w:r>
      <w:r w:rsidR="000F5FBE" w:rsidRPr="00EB6A18">
        <w:rPr>
          <w:rFonts w:asciiTheme="minorHAnsi" w:hAnsiTheme="minorHAnsi" w:cstheme="minorHAnsi"/>
        </w:rPr>
        <w:t xml:space="preserve">student recruitment </w:t>
      </w:r>
      <w:r w:rsidR="0043180E" w:rsidRPr="00EB6A18">
        <w:rPr>
          <w:rFonts w:asciiTheme="minorHAnsi" w:hAnsiTheme="minorHAnsi" w:cstheme="minorHAnsi"/>
        </w:rPr>
        <w:t xml:space="preserve">numbers </w:t>
      </w:r>
      <w:r w:rsidR="000F5FBE" w:rsidRPr="00EB6A18">
        <w:rPr>
          <w:rFonts w:asciiTheme="minorHAnsi" w:hAnsiTheme="minorHAnsi" w:cstheme="minorHAnsi"/>
        </w:rPr>
        <w:t>and admissions</w:t>
      </w:r>
      <w:r w:rsidR="0043180E" w:rsidRPr="00EB6A18">
        <w:rPr>
          <w:rFonts w:asciiTheme="minorHAnsi" w:hAnsiTheme="minorHAnsi" w:cstheme="minorHAnsi"/>
        </w:rPr>
        <w:t xml:space="preserve"> processes </w:t>
      </w:r>
      <w:r w:rsidR="006C1855" w:rsidRPr="00EB6A18">
        <w:rPr>
          <w:rFonts w:asciiTheme="minorHAnsi" w:hAnsiTheme="minorHAnsi" w:cstheme="minorHAnsi"/>
        </w:rPr>
        <w:t>and procedure involved</w:t>
      </w:r>
      <w:r w:rsidR="0043180E" w:rsidRPr="00EB6A18">
        <w:rPr>
          <w:rFonts w:asciiTheme="minorHAnsi" w:hAnsiTheme="minorHAnsi" w:cstheme="minorHAnsi"/>
        </w:rPr>
        <w:t>, with a focus on enhancing widening participation.</w:t>
      </w:r>
    </w:p>
    <w:p w14:paraId="3CE3454C" w14:textId="77777777" w:rsidR="00995F6A" w:rsidRPr="00995F6A" w:rsidRDefault="00995F6A" w:rsidP="00995F6A">
      <w:pPr>
        <w:pStyle w:val="ListParagraph"/>
        <w:spacing w:after="80"/>
        <w:ind w:left="1800"/>
        <w:rPr>
          <w:rFonts w:asciiTheme="minorHAnsi" w:hAnsiTheme="minorHAnsi" w:cstheme="minorHAnsi"/>
        </w:rPr>
      </w:pPr>
    </w:p>
    <w:p w14:paraId="652588BB" w14:textId="3D225082" w:rsidR="0037571F" w:rsidRPr="00995F6A" w:rsidRDefault="00D47EB0" w:rsidP="00995F6A">
      <w:pPr>
        <w:spacing w:after="80"/>
        <w:rPr>
          <w:rFonts w:asciiTheme="minorHAnsi" w:hAnsiTheme="minorHAnsi" w:cstheme="minorHAnsi"/>
          <w:b/>
          <w:bCs/>
        </w:rPr>
      </w:pPr>
      <w:r w:rsidRPr="00995F6A">
        <w:rPr>
          <w:rFonts w:asciiTheme="minorHAnsi" w:hAnsiTheme="minorHAnsi" w:cstheme="minorHAnsi"/>
          <w:b/>
          <w:bCs/>
        </w:rPr>
        <w:t>Specific duties will involve:</w:t>
      </w:r>
    </w:p>
    <w:p w14:paraId="05733A4A" w14:textId="62AF801F" w:rsidR="00F30A16" w:rsidRDefault="0037571F" w:rsidP="00F30A16">
      <w:pPr>
        <w:pStyle w:val="ListParagraph"/>
        <w:numPr>
          <w:ilvl w:val="0"/>
          <w:numId w:val="17"/>
        </w:numPr>
        <w:spacing w:after="80"/>
        <w:rPr>
          <w:rFonts w:asciiTheme="minorHAnsi" w:hAnsiTheme="minorHAnsi" w:cstheme="minorHAnsi"/>
        </w:rPr>
      </w:pPr>
      <w:r w:rsidRPr="00F30A16">
        <w:rPr>
          <w:rFonts w:asciiTheme="minorHAnsi" w:hAnsiTheme="minorHAnsi" w:cstheme="minorHAnsi"/>
        </w:rPr>
        <w:t>Read</w:t>
      </w:r>
      <w:r w:rsidR="00D47EB0">
        <w:rPr>
          <w:rFonts w:asciiTheme="minorHAnsi" w:hAnsiTheme="minorHAnsi" w:cstheme="minorHAnsi"/>
        </w:rPr>
        <w:t>ing</w:t>
      </w:r>
      <w:r w:rsidRPr="00F30A16">
        <w:rPr>
          <w:rFonts w:asciiTheme="minorHAnsi" w:hAnsiTheme="minorHAnsi" w:cstheme="minorHAnsi"/>
        </w:rPr>
        <w:t xml:space="preserve"> relevant documentation and attend</w:t>
      </w:r>
      <w:r w:rsidR="00D47EB0">
        <w:rPr>
          <w:rFonts w:asciiTheme="minorHAnsi" w:hAnsiTheme="minorHAnsi" w:cstheme="minorHAnsi"/>
        </w:rPr>
        <w:t xml:space="preserve">ing </w:t>
      </w:r>
      <w:r w:rsidRPr="00F30A16">
        <w:rPr>
          <w:rFonts w:asciiTheme="minorHAnsi" w:hAnsiTheme="minorHAnsi" w:cstheme="minorHAnsi"/>
        </w:rPr>
        <w:t>briefings with Student Voice Coordinator</w:t>
      </w:r>
      <w:r w:rsidR="00D47EB0">
        <w:rPr>
          <w:rFonts w:asciiTheme="minorHAnsi" w:hAnsiTheme="minorHAnsi" w:cstheme="minorHAnsi"/>
        </w:rPr>
        <w:t>s</w:t>
      </w:r>
      <w:r w:rsidRPr="00F30A16">
        <w:rPr>
          <w:rFonts w:asciiTheme="minorHAnsi" w:hAnsiTheme="minorHAnsi" w:cstheme="minorHAnsi"/>
        </w:rPr>
        <w:t xml:space="preserve"> (SVC</w:t>
      </w:r>
      <w:r w:rsidR="00C57436">
        <w:rPr>
          <w:rFonts w:asciiTheme="minorHAnsi" w:hAnsiTheme="minorHAnsi" w:cstheme="minorHAnsi"/>
        </w:rPr>
        <w:t>s</w:t>
      </w:r>
      <w:r w:rsidRPr="00F30A16">
        <w:rPr>
          <w:rFonts w:asciiTheme="minorHAnsi" w:hAnsiTheme="minorHAnsi" w:cstheme="minorHAnsi"/>
        </w:rPr>
        <w:t xml:space="preserve">) prior to attending </w:t>
      </w:r>
      <w:proofErr w:type="gramStart"/>
      <w:r w:rsidRPr="00F30A16">
        <w:rPr>
          <w:rFonts w:asciiTheme="minorHAnsi" w:hAnsiTheme="minorHAnsi" w:cstheme="minorHAnsi"/>
        </w:rPr>
        <w:t>committees</w:t>
      </w:r>
      <w:r w:rsidR="00F30A16">
        <w:rPr>
          <w:rFonts w:asciiTheme="minorHAnsi" w:hAnsiTheme="minorHAnsi" w:cstheme="minorHAnsi"/>
        </w:rPr>
        <w:t>;</w:t>
      </w:r>
      <w:proofErr w:type="gramEnd"/>
    </w:p>
    <w:p w14:paraId="5CD28FD1" w14:textId="160D49E3" w:rsidR="00F30A16" w:rsidRDefault="00F30A16" w:rsidP="00F30A16">
      <w:pPr>
        <w:pStyle w:val="ListParagraph"/>
        <w:numPr>
          <w:ilvl w:val="0"/>
          <w:numId w:val="17"/>
        </w:numPr>
        <w:spacing w:after="80"/>
        <w:rPr>
          <w:rFonts w:asciiTheme="minorHAnsi" w:hAnsiTheme="minorHAnsi" w:cstheme="minorHAnsi"/>
        </w:rPr>
      </w:pPr>
      <w:r>
        <w:rPr>
          <w:rFonts w:asciiTheme="minorHAnsi" w:hAnsiTheme="minorHAnsi" w:cstheme="minorHAnsi"/>
        </w:rPr>
        <w:t>Comply</w:t>
      </w:r>
      <w:r w:rsidR="00D47EB0">
        <w:rPr>
          <w:rFonts w:asciiTheme="minorHAnsi" w:hAnsiTheme="minorHAnsi" w:cstheme="minorHAnsi"/>
        </w:rPr>
        <w:t>ing</w:t>
      </w:r>
      <w:r>
        <w:rPr>
          <w:rFonts w:asciiTheme="minorHAnsi" w:hAnsiTheme="minorHAnsi" w:cstheme="minorHAnsi"/>
        </w:rPr>
        <w:t xml:space="preserve"> with</w:t>
      </w:r>
      <w:r w:rsidRPr="00F30A16">
        <w:rPr>
          <w:rFonts w:asciiTheme="minorHAnsi" w:hAnsiTheme="minorHAnsi" w:cstheme="minorHAnsi"/>
        </w:rPr>
        <w:t xml:space="preserve"> relevant procedures in the handling of confidential information</w:t>
      </w:r>
      <w:r>
        <w:rPr>
          <w:rFonts w:asciiTheme="minorHAnsi" w:hAnsiTheme="minorHAnsi" w:cstheme="minorHAnsi"/>
        </w:rPr>
        <w:t>;</w:t>
      </w:r>
    </w:p>
    <w:p w14:paraId="157E3D93" w14:textId="790E6458" w:rsidR="00F30A16" w:rsidRDefault="0037571F" w:rsidP="00F30A16">
      <w:pPr>
        <w:pStyle w:val="ListParagraph"/>
        <w:numPr>
          <w:ilvl w:val="0"/>
          <w:numId w:val="17"/>
        </w:numPr>
        <w:spacing w:after="80"/>
        <w:rPr>
          <w:rFonts w:asciiTheme="minorHAnsi" w:hAnsiTheme="minorHAnsi" w:cstheme="minorHAnsi"/>
        </w:rPr>
      </w:pPr>
      <w:r w:rsidRPr="00F30A16">
        <w:rPr>
          <w:rFonts w:asciiTheme="minorHAnsi" w:hAnsiTheme="minorHAnsi" w:cstheme="minorHAnsi"/>
        </w:rPr>
        <w:t>Gather</w:t>
      </w:r>
      <w:r w:rsidR="00D47EB0">
        <w:rPr>
          <w:rFonts w:asciiTheme="minorHAnsi" w:hAnsiTheme="minorHAnsi" w:cstheme="minorHAnsi"/>
        </w:rPr>
        <w:t>ing</w:t>
      </w:r>
      <w:r w:rsidRPr="00F30A16">
        <w:rPr>
          <w:rFonts w:asciiTheme="minorHAnsi" w:hAnsiTheme="minorHAnsi" w:cstheme="minorHAnsi"/>
        </w:rPr>
        <w:t xml:space="preserve"> evaluative comments from peers (including Course</w:t>
      </w:r>
      <w:r w:rsidR="00C57436">
        <w:rPr>
          <w:rFonts w:asciiTheme="minorHAnsi" w:hAnsiTheme="minorHAnsi" w:cstheme="minorHAnsi"/>
        </w:rPr>
        <w:t xml:space="preserve">/School </w:t>
      </w:r>
      <w:r w:rsidRPr="00F30A16">
        <w:rPr>
          <w:rFonts w:asciiTheme="minorHAnsi" w:hAnsiTheme="minorHAnsi" w:cstheme="minorHAnsi"/>
        </w:rPr>
        <w:t>Reps) to keep informed of student issues and shar</w:t>
      </w:r>
      <w:r w:rsidR="00D47EB0">
        <w:rPr>
          <w:rFonts w:asciiTheme="minorHAnsi" w:hAnsiTheme="minorHAnsi" w:cstheme="minorHAnsi"/>
        </w:rPr>
        <w:t>ing</w:t>
      </w:r>
      <w:r w:rsidRPr="00F30A16">
        <w:rPr>
          <w:rFonts w:asciiTheme="minorHAnsi" w:hAnsiTheme="minorHAnsi" w:cstheme="minorHAnsi"/>
        </w:rPr>
        <w:t xml:space="preserve"> </w:t>
      </w:r>
      <w:r w:rsidR="00F30A16">
        <w:rPr>
          <w:rFonts w:asciiTheme="minorHAnsi" w:hAnsiTheme="minorHAnsi" w:cstheme="minorHAnsi"/>
        </w:rPr>
        <w:t xml:space="preserve">comments </w:t>
      </w:r>
      <w:r w:rsidRPr="00F30A16">
        <w:rPr>
          <w:rFonts w:asciiTheme="minorHAnsi" w:hAnsiTheme="minorHAnsi" w:cstheme="minorHAnsi"/>
        </w:rPr>
        <w:t>with the committee</w:t>
      </w:r>
      <w:r w:rsidR="00F30A16">
        <w:rPr>
          <w:rFonts w:asciiTheme="minorHAnsi" w:hAnsiTheme="minorHAnsi" w:cstheme="minorHAnsi"/>
        </w:rPr>
        <w:t xml:space="preserve"> where </w:t>
      </w:r>
      <w:proofErr w:type="gramStart"/>
      <w:r w:rsidR="00F30A16">
        <w:rPr>
          <w:rFonts w:asciiTheme="minorHAnsi" w:hAnsiTheme="minorHAnsi" w:cstheme="minorHAnsi"/>
        </w:rPr>
        <w:t>relevant;</w:t>
      </w:r>
      <w:proofErr w:type="gramEnd"/>
    </w:p>
    <w:p w14:paraId="12D49862" w14:textId="5DF3F96E" w:rsidR="00F30A16" w:rsidRDefault="0037571F" w:rsidP="00F30A16">
      <w:pPr>
        <w:pStyle w:val="ListParagraph"/>
        <w:numPr>
          <w:ilvl w:val="0"/>
          <w:numId w:val="17"/>
        </w:numPr>
        <w:spacing w:after="80"/>
        <w:rPr>
          <w:rFonts w:asciiTheme="minorHAnsi" w:hAnsiTheme="minorHAnsi" w:cstheme="minorHAnsi"/>
        </w:rPr>
      </w:pPr>
      <w:r w:rsidRPr="00F30A16">
        <w:rPr>
          <w:rFonts w:asciiTheme="minorHAnsi" w:hAnsiTheme="minorHAnsi" w:cstheme="minorHAnsi"/>
        </w:rPr>
        <w:t>Attend</w:t>
      </w:r>
      <w:r w:rsidR="00D47EB0">
        <w:rPr>
          <w:rFonts w:asciiTheme="minorHAnsi" w:hAnsiTheme="minorHAnsi" w:cstheme="minorHAnsi"/>
        </w:rPr>
        <w:t>ing</w:t>
      </w:r>
      <w:r w:rsidR="00F30A16">
        <w:rPr>
          <w:rFonts w:asciiTheme="minorHAnsi" w:hAnsiTheme="minorHAnsi" w:cstheme="minorHAnsi"/>
        </w:rPr>
        <w:t xml:space="preserve"> </w:t>
      </w:r>
      <w:r w:rsidRPr="00F30A16">
        <w:rPr>
          <w:rFonts w:asciiTheme="minorHAnsi" w:hAnsiTheme="minorHAnsi" w:cstheme="minorHAnsi"/>
        </w:rPr>
        <w:t>committees</w:t>
      </w:r>
      <w:r w:rsidR="00F30A16">
        <w:rPr>
          <w:rFonts w:asciiTheme="minorHAnsi" w:hAnsiTheme="minorHAnsi" w:cstheme="minorHAnsi"/>
        </w:rPr>
        <w:t>;</w:t>
      </w:r>
    </w:p>
    <w:p w14:paraId="26DF39E4" w14:textId="1B87E7A5" w:rsidR="00F30A16" w:rsidRDefault="00F30A16" w:rsidP="00F30A16">
      <w:pPr>
        <w:pStyle w:val="ListParagraph"/>
        <w:numPr>
          <w:ilvl w:val="0"/>
          <w:numId w:val="17"/>
        </w:numPr>
        <w:spacing w:after="80"/>
        <w:rPr>
          <w:rFonts w:asciiTheme="minorHAnsi" w:hAnsiTheme="minorHAnsi" w:cstheme="minorHAnsi"/>
        </w:rPr>
      </w:pPr>
      <w:r>
        <w:rPr>
          <w:rFonts w:asciiTheme="minorHAnsi" w:hAnsiTheme="minorHAnsi" w:cstheme="minorHAnsi"/>
        </w:rPr>
        <w:t>Shar</w:t>
      </w:r>
      <w:r w:rsidR="00D47EB0">
        <w:rPr>
          <w:rFonts w:asciiTheme="minorHAnsi" w:hAnsiTheme="minorHAnsi" w:cstheme="minorHAnsi"/>
        </w:rPr>
        <w:t>ing</w:t>
      </w:r>
      <w:r>
        <w:rPr>
          <w:rFonts w:asciiTheme="minorHAnsi" w:hAnsiTheme="minorHAnsi" w:cstheme="minorHAnsi"/>
        </w:rPr>
        <w:t xml:space="preserve"> feedback from the committee</w:t>
      </w:r>
      <w:r w:rsidR="00C57436">
        <w:rPr>
          <w:rFonts w:asciiTheme="minorHAnsi" w:hAnsiTheme="minorHAnsi" w:cstheme="minorHAnsi"/>
        </w:rPr>
        <w:t xml:space="preserve"> </w:t>
      </w:r>
      <w:r>
        <w:rPr>
          <w:rFonts w:asciiTheme="minorHAnsi" w:hAnsiTheme="minorHAnsi" w:cstheme="minorHAnsi"/>
        </w:rPr>
        <w:t>with students where</w:t>
      </w:r>
      <w:r w:rsidRPr="00F30A16">
        <w:rPr>
          <w:rFonts w:asciiTheme="minorHAnsi" w:hAnsiTheme="minorHAnsi" w:cstheme="minorHAnsi"/>
        </w:rPr>
        <w:t xml:space="preserve"> </w:t>
      </w:r>
      <w:r>
        <w:rPr>
          <w:rFonts w:asciiTheme="minorHAnsi" w:hAnsiTheme="minorHAnsi" w:cstheme="minorHAnsi"/>
        </w:rPr>
        <w:t>appropriate, noting any information that may be confidential and not to be shared outside of the committee</w:t>
      </w:r>
      <w:r w:rsidR="006C1855">
        <w:rPr>
          <w:rFonts w:asciiTheme="minorHAnsi" w:hAnsiTheme="minorHAnsi" w:cstheme="minorHAnsi"/>
        </w:rPr>
        <w:t>; and</w:t>
      </w:r>
    </w:p>
    <w:p w14:paraId="1EF8E0B7" w14:textId="5D76397A" w:rsidR="0037571F" w:rsidRPr="00F30A16" w:rsidRDefault="00F30A16" w:rsidP="00F30A16">
      <w:pPr>
        <w:pStyle w:val="ListParagraph"/>
        <w:numPr>
          <w:ilvl w:val="0"/>
          <w:numId w:val="17"/>
        </w:numPr>
        <w:spacing w:after="80"/>
        <w:rPr>
          <w:rFonts w:asciiTheme="minorHAnsi" w:hAnsiTheme="minorHAnsi" w:cstheme="minorHAnsi"/>
        </w:rPr>
      </w:pPr>
      <w:r w:rsidRPr="00F30A16">
        <w:rPr>
          <w:rFonts w:asciiTheme="minorHAnsi" w:hAnsiTheme="minorHAnsi" w:cstheme="minorHAnsi"/>
        </w:rPr>
        <w:t>Attend</w:t>
      </w:r>
      <w:r w:rsidR="00D47EB0">
        <w:rPr>
          <w:rFonts w:asciiTheme="minorHAnsi" w:hAnsiTheme="minorHAnsi" w:cstheme="minorHAnsi"/>
        </w:rPr>
        <w:t>ing</w:t>
      </w:r>
      <w:r w:rsidRPr="00F30A16">
        <w:rPr>
          <w:rFonts w:asciiTheme="minorHAnsi" w:hAnsiTheme="minorHAnsi" w:cstheme="minorHAnsi"/>
        </w:rPr>
        <w:t xml:space="preserve"> </w:t>
      </w:r>
      <w:r w:rsidR="0037571F" w:rsidRPr="00F30A16">
        <w:rPr>
          <w:rFonts w:asciiTheme="minorHAnsi" w:hAnsiTheme="minorHAnsi" w:cstheme="minorHAnsi"/>
        </w:rPr>
        <w:t>other meetings whe</w:t>
      </w:r>
      <w:r w:rsidR="00C57436">
        <w:rPr>
          <w:rFonts w:asciiTheme="minorHAnsi" w:hAnsiTheme="minorHAnsi" w:cstheme="minorHAnsi"/>
        </w:rPr>
        <w:t xml:space="preserve">re </w:t>
      </w:r>
      <w:r w:rsidR="0037571F" w:rsidRPr="00F30A16">
        <w:rPr>
          <w:rFonts w:asciiTheme="minorHAnsi" w:hAnsiTheme="minorHAnsi" w:cstheme="minorHAnsi"/>
        </w:rPr>
        <w:t>student representation is required</w:t>
      </w:r>
      <w:r w:rsidR="00C57436">
        <w:rPr>
          <w:rFonts w:asciiTheme="minorHAnsi" w:hAnsiTheme="minorHAnsi" w:cstheme="minorHAnsi"/>
        </w:rPr>
        <w:t xml:space="preserve"> and inputting into faculty-wide projects</w:t>
      </w:r>
      <w:r w:rsidR="0037571F" w:rsidRPr="00F30A16">
        <w:rPr>
          <w:rFonts w:asciiTheme="minorHAnsi" w:hAnsiTheme="minorHAnsi" w:cstheme="minorHAnsi"/>
        </w:rPr>
        <w:t>.</w:t>
      </w:r>
    </w:p>
    <w:p w14:paraId="063DC0D5" w14:textId="0A1B5604" w:rsidR="00057A9A" w:rsidRDefault="00057A9A" w:rsidP="0037571F">
      <w:pPr>
        <w:spacing w:after="80"/>
        <w:contextualSpacing/>
        <w:rPr>
          <w:rFonts w:asciiTheme="minorHAnsi" w:hAnsiTheme="minorHAnsi" w:cstheme="minorHAnsi"/>
        </w:rPr>
      </w:pPr>
    </w:p>
    <w:p w14:paraId="1772AC53" w14:textId="5C855FB5" w:rsidR="00057A9A" w:rsidRPr="0037571F" w:rsidRDefault="00224D46" w:rsidP="0037571F">
      <w:pPr>
        <w:spacing w:after="80"/>
        <w:ind w:left="1440" w:hanging="1440"/>
        <w:contextualSpacing/>
        <w:rPr>
          <w:rFonts w:asciiTheme="minorHAnsi" w:hAnsiTheme="minorHAnsi" w:cstheme="minorHAnsi"/>
          <w:b/>
        </w:rPr>
      </w:pPr>
      <w:r>
        <w:rPr>
          <w:rFonts w:asciiTheme="minorHAnsi" w:hAnsiTheme="minorHAnsi" w:cstheme="minorHAnsi"/>
          <w:b/>
        </w:rPr>
        <w:t>Person Specification:</w:t>
      </w:r>
    </w:p>
    <w:p w14:paraId="56C39729" w14:textId="566FC103" w:rsidR="00057A9A" w:rsidRPr="00057A9A" w:rsidRDefault="0037571F" w:rsidP="00224D46">
      <w:pPr>
        <w:pStyle w:val="ListParagraph"/>
        <w:numPr>
          <w:ilvl w:val="0"/>
          <w:numId w:val="15"/>
        </w:numPr>
        <w:spacing w:after="80"/>
        <w:rPr>
          <w:rFonts w:asciiTheme="minorHAnsi" w:hAnsiTheme="minorHAnsi" w:cstheme="minorHAnsi"/>
        </w:rPr>
      </w:pPr>
      <w:r>
        <w:rPr>
          <w:rFonts w:asciiTheme="minorHAnsi" w:hAnsiTheme="minorHAnsi" w:cstheme="minorHAnsi"/>
        </w:rPr>
        <w:t>C</w:t>
      </w:r>
      <w:r w:rsidR="00057A9A" w:rsidRPr="00057A9A">
        <w:rPr>
          <w:rFonts w:asciiTheme="minorHAnsi" w:hAnsiTheme="minorHAnsi" w:cstheme="minorHAnsi"/>
        </w:rPr>
        <w:t>ommitment to amplifying</w:t>
      </w:r>
      <w:r>
        <w:rPr>
          <w:rFonts w:asciiTheme="minorHAnsi" w:hAnsiTheme="minorHAnsi" w:cstheme="minorHAnsi"/>
        </w:rPr>
        <w:t xml:space="preserve"> the</w:t>
      </w:r>
      <w:r w:rsidR="00057A9A" w:rsidRPr="00057A9A">
        <w:rPr>
          <w:rFonts w:asciiTheme="minorHAnsi" w:hAnsiTheme="minorHAnsi" w:cstheme="minorHAnsi"/>
        </w:rPr>
        <w:t xml:space="preserve"> student voice</w:t>
      </w:r>
      <w:r>
        <w:rPr>
          <w:rFonts w:asciiTheme="minorHAnsi" w:hAnsiTheme="minorHAnsi" w:cstheme="minorHAnsi"/>
        </w:rPr>
        <w:t xml:space="preserve"> within the</w:t>
      </w:r>
      <w:r w:rsidR="00D47EB0">
        <w:rPr>
          <w:rFonts w:asciiTheme="minorHAnsi" w:hAnsiTheme="minorHAnsi" w:cstheme="minorHAnsi"/>
        </w:rPr>
        <w:t xml:space="preserve"> relevant</w:t>
      </w:r>
      <w:r>
        <w:rPr>
          <w:rFonts w:asciiTheme="minorHAnsi" w:hAnsiTheme="minorHAnsi" w:cstheme="minorHAnsi"/>
        </w:rPr>
        <w:t xml:space="preserve"> </w:t>
      </w:r>
      <w:r w:rsidR="00C57436">
        <w:rPr>
          <w:rFonts w:asciiTheme="minorHAnsi" w:hAnsiTheme="minorHAnsi" w:cstheme="minorHAnsi"/>
        </w:rPr>
        <w:t>f</w:t>
      </w:r>
      <w:r>
        <w:rPr>
          <w:rFonts w:asciiTheme="minorHAnsi" w:hAnsiTheme="minorHAnsi" w:cstheme="minorHAnsi"/>
        </w:rPr>
        <w:t>aculty</w:t>
      </w:r>
    </w:p>
    <w:p w14:paraId="3D9A7C34" w14:textId="2DB20C3E" w:rsidR="00057A9A" w:rsidRDefault="0037571F" w:rsidP="00224D46">
      <w:pPr>
        <w:pStyle w:val="ListParagraph"/>
        <w:numPr>
          <w:ilvl w:val="0"/>
          <w:numId w:val="15"/>
        </w:numPr>
        <w:spacing w:after="80"/>
        <w:rPr>
          <w:rFonts w:asciiTheme="minorHAnsi" w:hAnsiTheme="minorHAnsi" w:cstheme="minorHAnsi"/>
        </w:rPr>
      </w:pPr>
      <w:r>
        <w:rPr>
          <w:rFonts w:asciiTheme="minorHAnsi" w:hAnsiTheme="minorHAnsi" w:cstheme="minorHAnsi"/>
        </w:rPr>
        <w:t>U</w:t>
      </w:r>
      <w:r w:rsidR="00057A9A">
        <w:rPr>
          <w:rFonts w:asciiTheme="minorHAnsi" w:hAnsiTheme="minorHAnsi" w:cstheme="minorHAnsi"/>
        </w:rPr>
        <w:t xml:space="preserve">nderstanding of student representation </w:t>
      </w:r>
    </w:p>
    <w:p w14:paraId="70B8FDAE" w14:textId="79A8F1DC" w:rsidR="00383DC6" w:rsidRPr="0037571F" w:rsidRDefault="0037571F" w:rsidP="0037571F">
      <w:pPr>
        <w:pStyle w:val="ListParagraph"/>
        <w:numPr>
          <w:ilvl w:val="0"/>
          <w:numId w:val="15"/>
        </w:numPr>
        <w:spacing w:after="80"/>
        <w:rPr>
          <w:rFonts w:asciiTheme="minorHAnsi" w:hAnsiTheme="minorHAnsi" w:cstheme="minorHAnsi"/>
        </w:rPr>
      </w:pPr>
      <w:r>
        <w:rPr>
          <w:rFonts w:asciiTheme="minorHAnsi" w:hAnsiTheme="minorHAnsi" w:cstheme="minorHAnsi"/>
        </w:rPr>
        <w:t>K</w:t>
      </w:r>
      <w:r w:rsidR="00057A9A">
        <w:rPr>
          <w:rFonts w:asciiTheme="minorHAnsi" w:hAnsiTheme="minorHAnsi" w:cstheme="minorHAnsi"/>
        </w:rPr>
        <w:t>nowledge of</w:t>
      </w:r>
      <w:r w:rsidR="00D47EB0">
        <w:rPr>
          <w:rFonts w:asciiTheme="minorHAnsi" w:hAnsiTheme="minorHAnsi" w:cstheme="minorHAnsi"/>
        </w:rPr>
        <w:t xml:space="preserve"> the</w:t>
      </w:r>
      <w:r w:rsidR="00057A9A">
        <w:rPr>
          <w:rFonts w:asciiTheme="minorHAnsi" w:hAnsiTheme="minorHAnsi" w:cstheme="minorHAnsi"/>
        </w:rPr>
        <w:t xml:space="preserve"> issues affecting students in relation teaching and learning quality</w:t>
      </w:r>
    </w:p>
    <w:p w14:paraId="410F5871" w14:textId="77777777" w:rsidR="00A11E92" w:rsidRPr="00C57EF0" w:rsidRDefault="00A11E92" w:rsidP="005545F1">
      <w:pPr>
        <w:spacing w:after="80"/>
        <w:contextualSpacing/>
        <w:rPr>
          <w:rFonts w:asciiTheme="minorHAnsi" w:hAnsiTheme="minorHAnsi" w:cstheme="minorHAnsi"/>
        </w:rPr>
      </w:pPr>
    </w:p>
    <w:p w14:paraId="1EF7C7FA" w14:textId="77777777" w:rsidR="00995F6A" w:rsidRDefault="00A11E92" w:rsidP="006C1855">
      <w:pPr>
        <w:spacing w:after="0"/>
        <w:ind w:left="1440" w:hanging="1440"/>
        <w:rPr>
          <w:rFonts w:asciiTheme="minorHAnsi" w:hAnsiTheme="minorHAnsi" w:cstheme="minorHAnsi"/>
        </w:rPr>
      </w:pPr>
      <w:r w:rsidRPr="006C1855">
        <w:rPr>
          <w:rFonts w:asciiTheme="minorHAnsi" w:hAnsiTheme="minorHAnsi" w:cstheme="minorHAnsi"/>
          <w:b/>
          <w:bCs/>
        </w:rPr>
        <w:t>Commitment:</w:t>
      </w:r>
      <w:r w:rsidRPr="006C1855">
        <w:rPr>
          <w:rFonts w:asciiTheme="minorHAnsi" w:hAnsiTheme="minorHAnsi" w:cstheme="minorHAnsi"/>
        </w:rPr>
        <w:t xml:space="preserve">  </w:t>
      </w:r>
    </w:p>
    <w:p w14:paraId="549D2464" w14:textId="22BF9212" w:rsidR="00A11E92" w:rsidRPr="00995F6A" w:rsidRDefault="00383DC6" w:rsidP="00995F6A">
      <w:pPr>
        <w:pStyle w:val="ListParagraph"/>
        <w:numPr>
          <w:ilvl w:val="0"/>
          <w:numId w:val="20"/>
        </w:numPr>
        <w:spacing w:after="0"/>
        <w:rPr>
          <w:rFonts w:asciiTheme="minorHAnsi" w:hAnsiTheme="minorHAnsi" w:cstheme="minorHAnsi"/>
        </w:rPr>
      </w:pPr>
      <w:r w:rsidRPr="00995F6A">
        <w:rPr>
          <w:rFonts w:asciiTheme="minorHAnsi" w:hAnsiTheme="minorHAnsi" w:cstheme="minorHAnsi"/>
        </w:rPr>
        <w:t>Faculty Reps should</w:t>
      </w:r>
      <w:r w:rsidR="00A11E92" w:rsidRPr="00995F6A">
        <w:rPr>
          <w:rFonts w:asciiTheme="minorHAnsi" w:hAnsiTheme="minorHAnsi" w:cstheme="minorHAnsi"/>
        </w:rPr>
        <w:t xml:space="preserve"> attend</w:t>
      </w:r>
      <w:r w:rsidR="006C1855" w:rsidRPr="00995F6A">
        <w:rPr>
          <w:rFonts w:asciiTheme="minorHAnsi" w:hAnsiTheme="minorHAnsi" w:cstheme="minorHAnsi"/>
        </w:rPr>
        <w:t xml:space="preserve"> at least 50% of </w:t>
      </w:r>
      <w:r w:rsidR="00C57436" w:rsidRPr="00995F6A">
        <w:rPr>
          <w:rFonts w:asciiTheme="minorHAnsi" w:hAnsiTheme="minorHAnsi" w:cstheme="minorHAnsi"/>
        </w:rPr>
        <w:t>f</w:t>
      </w:r>
      <w:r w:rsidR="006C1855" w:rsidRPr="00995F6A">
        <w:rPr>
          <w:rFonts w:asciiTheme="minorHAnsi" w:hAnsiTheme="minorHAnsi" w:cstheme="minorHAnsi"/>
        </w:rPr>
        <w:t xml:space="preserve">aculty </w:t>
      </w:r>
      <w:r w:rsidR="00C57436" w:rsidRPr="00995F6A">
        <w:rPr>
          <w:rFonts w:asciiTheme="minorHAnsi" w:hAnsiTheme="minorHAnsi" w:cstheme="minorHAnsi"/>
        </w:rPr>
        <w:t>c</w:t>
      </w:r>
      <w:r w:rsidR="006C1855" w:rsidRPr="00995F6A">
        <w:rPr>
          <w:rFonts w:asciiTheme="minorHAnsi" w:hAnsiTheme="minorHAnsi" w:cstheme="minorHAnsi"/>
        </w:rPr>
        <w:t xml:space="preserve">ommittees or 75% if there are 4 or more scheduled in an academic year, as well as relevant training and briefings. </w:t>
      </w:r>
      <w:r w:rsidR="005545F1" w:rsidRPr="00995F6A">
        <w:rPr>
          <w:rFonts w:asciiTheme="minorHAnsi" w:hAnsiTheme="minorHAnsi" w:cstheme="minorHAnsi"/>
        </w:rPr>
        <w:t xml:space="preserve">The </w:t>
      </w:r>
      <w:r w:rsidR="00C57436" w:rsidRPr="00995F6A">
        <w:rPr>
          <w:rFonts w:asciiTheme="minorHAnsi" w:hAnsiTheme="minorHAnsi" w:cstheme="minorHAnsi"/>
        </w:rPr>
        <w:t>c</w:t>
      </w:r>
      <w:r w:rsidR="005545F1" w:rsidRPr="00995F6A">
        <w:rPr>
          <w:rFonts w:asciiTheme="minorHAnsi" w:hAnsiTheme="minorHAnsi" w:cstheme="minorHAnsi"/>
        </w:rPr>
        <w:t xml:space="preserve">ommittees usually take between </w:t>
      </w:r>
      <w:r w:rsidR="00A11E92" w:rsidRPr="00995F6A">
        <w:rPr>
          <w:rFonts w:asciiTheme="minorHAnsi" w:hAnsiTheme="minorHAnsi" w:cstheme="minorHAnsi"/>
        </w:rPr>
        <w:t>2</w:t>
      </w:r>
      <w:r w:rsidR="00C57436" w:rsidRPr="00995F6A">
        <w:rPr>
          <w:rFonts w:asciiTheme="minorHAnsi" w:hAnsiTheme="minorHAnsi" w:cstheme="minorHAnsi"/>
        </w:rPr>
        <w:t>-</w:t>
      </w:r>
      <w:r w:rsidR="00A11E92" w:rsidRPr="00995F6A">
        <w:rPr>
          <w:rFonts w:asciiTheme="minorHAnsi" w:hAnsiTheme="minorHAnsi" w:cstheme="minorHAnsi"/>
        </w:rPr>
        <w:t>3 hours</w:t>
      </w:r>
      <w:r w:rsidR="005545F1" w:rsidRPr="00995F6A">
        <w:rPr>
          <w:rFonts w:asciiTheme="minorHAnsi" w:hAnsiTheme="minorHAnsi" w:cstheme="minorHAnsi"/>
        </w:rPr>
        <w:t xml:space="preserve">. </w:t>
      </w:r>
    </w:p>
    <w:p w14:paraId="100BC06B" w14:textId="2DE194C6" w:rsidR="006C1855" w:rsidRDefault="006C1855" w:rsidP="006C1855">
      <w:pPr>
        <w:spacing w:after="0"/>
        <w:ind w:left="1440" w:hanging="1440"/>
        <w:rPr>
          <w:rFonts w:asciiTheme="minorHAnsi" w:hAnsiTheme="minorHAnsi" w:cstheme="minorHAnsi"/>
        </w:rPr>
      </w:pPr>
    </w:p>
    <w:p w14:paraId="421549D8" w14:textId="45BEBC1C" w:rsidR="006C1855" w:rsidRDefault="006C1855" w:rsidP="006C1855">
      <w:pPr>
        <w:spacing w:after="0"/>
        <w:ind w:left="1440" w:hanging="1440"/>
        <w:rPr>
          <w:rFonts w:asciiTheme="minorHAnsi" w:hAnsiTheme="minorHAnsi" w:cstheme="minorHAnsi"/>
        </w:rPr>
      </w:pPr>
    </w:p>
    <w:p w14:paraId="41435371" w14:textId="4EE4E4A6" w:rsidR="006C1855" w:rsidRDefault="006C1855" w:rsidP="006C1855">
      <w:pPr>
        <w:spacing w:after="0"/>
        <w:ind w:left="1440" w:hanging="1440"/>
        <w:rPr>
          <w:rFonts w:asciiTheme="minorHAnsi" w:hAnsiTheme="minorHAnsi" w:cstheme="minorHAnsi"/>
        </w:rPr>
      </w:pPr>
    </w:p>
    <w:p w14:paraId="7F45E6FD" w14:textId="30EF43D2" w:rsidR="00A22CD8" w:rsidRPr="006919DA" w:rsidRDefault="006919DA" w:rsidP="005545F1">
      <w:pPr>
        <w:rPr>
          <w:rFonts w:asciiTheme="minorHAnsi" w:hAnsiTheme="minorHAnsi" w:cstheme="minorHAnsi"/>
          <w:b/>
          <w:bCs/>
        </w:rPr>
      </w:pPr>
      <w:r w:rsidRPr="006919DA">
        <w:rPr>
          <w:rFonts w:asciiTheme="minorHAnsi" w:hAnsiTheme="minorHAnsi" w:cstheme="minorHAnsi"/>
          <w:b/>
          <w:bCs/>
        </w:rPr>
        <w:t>Training and Support</w:t>
      </w:r>
    </w:p>
    <w:p w14:paraId="429D7BBF" w14:textId="1916BD7C" w:rsidR="00383DC6" w:rsidRPr="00392059" w:rsidRDefault="00383DC6" w:rsidP="00383DC6">
      <w:pPr>
        <w:pStyle w:val="ListParagraph"/>
        <w:numPr>
          <w:ilvl w:val="0"/>
          <w:numId w:val="12"/>
        </w:numPr>
      </w:pPr>
      <w:r>
        <w:t xml:space="preserve">The Guild will </w:t>
      </w:r>
      <w:r w:rsidR="00C57436">
        <w:t>provide training to help you understand your role, the committee you will sit on and be able to effectively gather student feedback and feed into discussions.</w:t>
      </w:r>
    </w:p>
    <w:p w14:paraId="5B0D3B0B" w14:textId="18700621" w:rsidR="00D47EB0" w:rsidRDefault="00383DC6" w:rsidP="006C1855">
      <w:pPr>
        <w:pStyle w:val="ListParagraph"/>
        <w:numPr>
          <w:ilvl w:val="0"/>
          <w:numId w:val="12"/>
        </w:numPr>
      </w:pPr>
      <w:r>
        <w:t xml:space="preserve">Your SVC will brief you </w:t>
      </w:r>
      <w:r w:rsidR="00C57436">
        <w:t>on papers prior to each committee to help familiarise you with key topics and answer any queries. They will also arrange debriefs where necessary.</w:t>
      </w:r>
    </w:p>
    <w:p w14:paraId="10AC5DBD" w14:textId="1CA7EFCA" w:rsidR="00C57436" w:rsidRPr="00057777" w:rsidRDefault="00C57436" w:rsidP="00C57436">
      <w:pPr>
        <w:pStyle w:val="ListParagraph"/>
        <w:numPr>
          <w:ilvl w:val="0"/>
          <w:numId w:val="12"/>
        </w:numPr>
      </w:pPr>
      <w:r>
        <w:t>Your</w:t>
      </w:r>
      <w:r w:rsidRPr="00392059">
        <w:t xml:space="preserve"> SVC </w:t>
      </w:r>
      <w:r>
        <w:t xml:space="preserve">will be </w:t>
      </w:r>
      <w:r w:rsidRPr="00392059">
        <w:t>available via email or Microsoft teams to help</w:t>
      </w:r>
      <w:r>
        <w:t xml:space="preserve"> you</w:t>
      </w:r>
      <w:r w:rsidRPr="00392059">
        <w:t xml:space="preserve"> with </w:t>
      </w:r>
      <w:r>
        <w:t xml:space="preserve">any </w:t>
      </w:r>
      <w:r w:rsidRPr="00392059">
        <w:t>day-to-day queries</w:t>
      </w:r>
      <w:r>
        <w:t>.</w:t>
      </w:r>
    </w:p>
    <w:p w14:paraId="6B71D497" w14:textId="5C91FC77" w:rsidR="00892F04" w:rsidRPr="005545F1" w:rsidRDefault="006919DA" w:rsidP="005545F1">
      <w:pPr>
        <w:rPr>
          <w:rFonts w:asciiTheme="minorHAnsi" w:hAnsiTheme="minorHAnsi" w:cstheme="minorHAnsi"/>
          <w:b/>
          <w:bCs/>
        </w:rPr>
      </w:pPr>
      <w:bookmarkStart w:id="0" w:name="_Hlk50729522"/>
      <w:r w:rsidRPr="005545F1">
        <w:rPr>
          <w:rFonts w:asciiTheme="minorHAnsi" w:hAnsiTheme="minorHAnsi" w:cstheme="minorHAnsi"/>
          <w:b/>
          <w:bCs/>
        </w:rPr>
        <w:t>Experience you will gain</w:t>
      </w:r>
    </w:p>
    <w:p w14:paraId="72A3D3EC" w14:textId="77777777" w:rsidR="007F4146" w:rsidRPr="00DB2D1D" w:rsidRDefault="007F4146" w:rsidP="005545F1">
      <w:pPr>
        <w:rPr>
          <w:rFonts w:asciiTheme="minorHAnsi" w:hAnsiTheme="minorHAnsi" w:cstheme="minorHAnsi"/>
        </w:rPr>
        <w:sectPr w:rsidR="007F4146" w:rsidRPr="00DB2D1D" w:rsidSect="00A1026C">
          <w:type w:val="continuous"/>
          <w:pgSz w:w="11906" w:h="16838"/>
          <w:pgMar w:top="720" w:right="720" w:bottom="284" w:left="720" w:header="454" w:footer="454" w:gutter="0"/>
          <w:cols w:space="708"/>
          <w:titlePg/>
          <w:docGrid w:linePitch="360"/>
        </w:sectPr>
      </w:pPr>
    </w:p>
    <w:p w14:paraId="24D4ECC3" w14:textId="77777777" w:rsidR="00892F04" w:rsidRPr="00DB2D1D" w:rsidRDefault="007F4146" w:rsidP="005545F1">
      <w:pPr>
        <w:pStyle w:val="ListParagraph"/>
        <w:numPr>
          <w:ilvl w:val="0"/>
          <w:numId w:val="8"/>
        </w:numPr>
        <w:rPr>
          <w:rFonts w:asciiTheme="minorHAnsi" w:hAnsiTheme="minorHAnsi" w:cstheme="minorHAnsi"/>
        </w:rPr>
      </w:pPr>
      <w:r w:rsidRPr="00DB2D1D">
        <w:rPr>
          <w:rFonts w:asciiTheme="minorHAnsi" w:hAnsiTheme="minorHAnsi" w:cstheme="minorHAnsi"/>
        </w:rPr>
        <w:t>Work</w:t>
      </w:r>
      <w:r w:rsidR="00892F04" w:rsidRPr="00DB2D1D">
        <w:rPr>
          <w:rFonts w:asciiTheme="minorHAnsi" w:hAnsiTheme="minorHAnsi" w:cstheme="minorHAnsi"/>
        </w:rPr>
        <w:t xml:space="preserve"> in the Higher Education sector</w:t>
      </w:r>
    </w:p>
    <w:p w14:paraId="3DD0CF86" w14:textId="738FE4A4" w:rsidR="00F30A16" w:rsidRPr="006C1855" w:rsidRDefault="00892F04" w:rsidP="00F30A16">
      <w:pPr>
        <w:pStyle w:val="ListParagraph"/>
        <w:numPr>
          <w:ilvl w:val="0"/>
          <w:numId w:val="8"/>
        </w:numPr>
        <w:rPr>
          <w:rFonts w:asciiTheme="minorHAnsi" w:hAnsiTheme="minorHAnsi" w:cstheme="minorHAnsi"/>
        </w:rPr>
      </w:pPr>
      <w:r w:rsidRPr="00DB2D1D">
        <w:rPr>
          <w:rFonts w:asciiTheme="minorHAnsi" w:hAnsiTheme="minorHAnsi" w:cstheme="minorHAnsi"/>
        </w:rPr>
        <w:t xml:space="preserve">Collecting </w:t>
      </w:r>
      <w:r w:rsidR="00A11E92">
        <w:rPr>
          <w:rFonts w:asciiTheme="minorHAnsi" w:hAnsiTheme="minorHAnsi" w:cstheme="minorHAnsi"/>
        </w:rPr>
        <w:t xml:space="preserve">evidence </w:t>
      </w:r>
      <w:r w:rsidR="00383DC6">
        <w:rPr>
          <w:rFonts w:asciiTheme="minorHAnsi" w:hAnsiTheme="minorHAnsi" w:cstheme="minorHAnsi"/>
        </w:rPr>
        <w:t>to make</w:t>
      </w:r>
      <w:r w:rsidR="00A11E92">
        <w:rPr>
          <w:rFonts w:asciiTheme="minorHAnsi" w:hAnsiTheme="minorHAnsi" w:cstheme="minorHAnsi"/>
        </w:rPr>
        <w:t xml:space="preserve"> convincing arguments</w:t>
      </w:r>
    </w:p>
    <w:p w14:paraId="316DF8A8" w14:textId="06294419" w:rsidR="00892F04" w:rsidRPr="00DB2D1D" w:rsidRDefault="00892F04" w:rsidP="005545F1">
      <w:pPr>
        <w:pStyle w:val="ListParagraph"/>
        <w:numPr>
          <w:ilvl w:val="0"/>
          <w:numId w:val="8"/>
        </w:numPr>
        <w:rPr>
          <w:rFonts w:asciiTheme="minorHAnsi" w:hAnsiTheme="minorHAnsi" w:cstheme="minorHAnsi"/>
        </w:rPr>
      </w:pPr>
      <w:r w:rsidRPr="00DB2D1D">
        <w:rPr>
          <w:rFonts w:asciiTheme="minorHAnsi" w:hAnsiTheme="minorHAnsi" w:cstheme="minorHAnsi"/>
        </w:rPr>
        <w:t xml:space="preserve">Communicating with </w:t>
      </w:r>
      <w:r w:rsidR="007F4146" w:rsidRPr="00DB2D1D">
        <w:rPr>
          <w:rFonts w:asciiTheme="minorHAnsi" w:hAnsiTheme="minorHAnsi" w:cstheme="minorHAnsi"/>
        </w:rPr>
        <w:t>senior members of professional staff</w:t>
      </w:r>
      <w:r w:rsidR="00A11E92">
        <w:rPr>
          <w:rFonts w:asciiTheme="minorHAnsi" w:hAnsiTheme="minorHAnsi" w:cstheme="minorHAnsi"/>
        </w:rPr>
        <w:t xml:space="preserve"> </w:t>
      </w:r>
    </w:p>
    <w:p w14:paraId="0D40C4C7" w14:textId="77777777" w:rsidR="00892F04" w:rsidRPr="00DB2D1D" w:rsidRDefault="00892F04" w:rsidP="005545F1">
      <w:pPr>
        <w:pStyle w:val="ListParagraph"/>
        <w:numPr>
          <w:ilvl w:val="0"/>
          <w:numId w:val="8"/>
        </w:numPr>
        <w:rPr>
          <w:rFonts w:asciiTheme="minorHAnsi" w:hAnsiTheme="minorHAnsi" w:cstheme="minorHAnsi"/>
        </w:rPr>
      </w:pPr>
      <w:r w:rsidRPr="00DB2D1D">
        <w:rPr>
          <w:rFonts w:asciiTheme="minorHAnsi" w:hAnsiTheme="minorHAnsi" w:cstheme="minorHAnsi"/>
        </w:rPr>
        <w:t>Attending meetings and committees</w:t>
      </w:r>
    </w:p>
    <w:p w14:paraId="0D0B940D" w14:textId="77777777" w:rsidR="007F4146" w:rsidRPr="00DB2D1D" w:rsidRDefault="007F4146" w:rsidP="005545F1">
      <w:pPr>
        <w:rPr>
          <w:rFonts w:asciiTheme="minorHAnsi" w:hAnsiTheme="minorHAnsi" w:cstheme="minorHAnsi"/>
        </w:rPr>
        <w:sectPr w:rsidR="007F4146" w:rsidRPr="00DB2D1D" w:rsidSect="007F4146">
          <w:type w:val="continuous"/>
          <w:pgSz w:w="11906" w:h="16838"/>
          <w:pgMar w:top="720" w:right="720" w:bottom="284" w:left="720" w:header="454" w:footer="454" w:gutter="0"/>
          <w:cols w:num="2" w:space="708"/>
          <w:titlePg/>
          <w:docGrid w:linePitch="360"/>
        </w:sectPr>
      </w:pPr>
    </w:p>
    <w:p w14:paraId="084C92C2" w14:textId="3A1C2550" w:rsidR="00892F04" w:rsidRPr="006919DA" w:rsidRDefault="006919DA" w:rsidP="005545F1">
      <w:pPr>
        <w:rPr>
          <w:rFonts w:asciiTheme="minorHAnsi" w:hAnsiTheme="minorHAnsi" w:cstheme="minorHAnsi"/>
          <w:b/>
          <w:bCs/>
        </w:rPr>
      </w:pPr>
      <w:r w:rsidRPr="006919DA">
        <w:rPr>
          <w:rFonts w:asciiTheme="minorHAnsi" w:hAnsiTheme="minorHAnsi" w:cstheme="minorHAnsi"/>
          <w:b/>
          <w:bCs/>
        </w:rPr>
        <w:t>Skills you will develop</w:t>
      </w:r>
    </w:p>
    <w:p w14:paraId="0E27B00A" w14:textId="5F48A2BD" w:rsidR="00B47521" w:rsidRPr="00DB2D1D" w:rsidRDefault="00B47521" w:rsidP="005545F1">
      <w:pPr>
        <w:rPr>
          <w:rFonts w:asciiTheme="minorHAnsi" w:hAnsiTheme="minorHAnsi" w:cstheme="minorHAnsi"/>
        </w:rPr>
        <w:sectPr w:rsidR="00B47521" w:rsidRPr="00DB2D1D" w:rsidSect="00A1026C">
          <w:type w:val="continuous"/>
          <w:pgSz w:w="11906" w:h="16838"/>
          <w:pgMar w:top="720" w:right="720" w:bottom="284" w:left="720" w:header="454" w:footer="454" w:gutter="0"/>
          <w:cols w:space="708"/>
          <w:titlePg/>
          <w:docGrid w:linePitch="360"/>
        </w:sectPr>
      </w:pPr>
    </w:p>
    <w:p w14:paraId="38D299BD" w14:textId="77777777" w:rsidR="00892F04" w:rsidRPr="00DB2D1D" w:rsidRDefault="00892F04" w:rsidP="005545F1">
      <w:pPr>
        <w:pStyle w:val="ListParagraph"/>
        <w:numPr>
          <w:ilvl w:val="0"/>
          <w:numId w:val="9"/>
        </w:numPr>
        <w:rPr>
          <w:rFonts w:asciiTheme="minorHAnsi" w:hAnsiTheme="minorHAnsi" w:cstheme="minorHAnsi"/>
        </w:rPr>
      </w:pPr>
      <w:bookmarkStart w:id="1" w:name="_Hlk50729746"/>
      <w:bookmarkStart w:id="2" w:name="_Hlk50729686"/>
      <w:r w:rsidRPr="00DB2D1D">
        <w:rPr>
          <w:rFonts w:asciiTheme="minorHAnsi" w:hAnsiTheme="minorHAnsi" w:cstheme="minorHAnsi"/>
        </w:rPr>
        <w:t xml:space="preserve">Oral communication </w:t>
      </w:r>
    </w:p>
    <w:p w14:paraId="0A64983A" w14:textId="77777777" w:rsidR="00892F04" w:rsidRPr="00DB2D1D" w:rsidRDefault="00892F04" w:rsidP="005545F1">
      <w:pPr>
        <w:pStyle w:val="ListParagraph"/>
        <w:numPr>
          <w:ilvl w:val="0"/>
          <w:numId w:val="9"/>
        </w:numPr>
        <w:rPr>
          <w:rFonts w:asciiTheme="minorHAnsi" w:hAnsiTheme="minorHAnsi" w:cstheme="minorHAnsi"/>
        </w:rPr>
      </w:pPr>
      <w:r w:rsidRPr="00DB2D1D">
        <w:rPr>
          <w:rFonts w:asciiTheme="minorHAnsi" w:hAnsiTheme="minorHAnsi" w:cstheme="minorHAnsi"/>
        </w:rPr>
        <w:t xml:space="preserve">Written communication </w:t>
      </w:r>
    </w:p>
    <w:p w14:paraId="0990738E" w14:textId="428D6F98" w:rsidR="00892F04" w:rsidRDefault="00892F04" w:rsidP="005545F1">
      <w:pPr>
        <w:pStyle w:val="ListParagraph"/>
        <w:numPr>
          <w:ilvl w:val="0"/>
          <w:numId w:val="9"/>
        </w:numPr>
        <w:rPr>
          <w:rFonts w:asciiTheme="minorHAnsi" w:hAnsiTheme="minorHAnsi" w:cstheme="minorHAnsi"/>
        </w:rPr>
      </w:pPr>
      <w:r w:rsidRPr="00DB2D1D">
        <w:rPr>
          <w:rFonts w:asciiTheme="minorHAnsi" w:hAnsiTheme="minorHAnsi" w:cstheme="minorHAnsi"/>
        </w:rPr>
        <w:t>Time management</w:t>
      </w:r>
    </w:p>
    <w:p w14:paraId="46FEE8F8" w14:textId="7F5B768C" w:rsidR="00A11E92" w:rsidRDefault="00A11E92" w:rsidP="005545F1">
      <w:pPr>
        <w:pStyle w:val="ListParagraph"/>
        <w:numPr>
          <w:ilvl w:val="0"/>
          <w:numId w:val="9"/>
        </w:numPr>
        <w:rPr>
          <w:rFonts w:asciiTheme="minorHAnsi" w:hAnsiTheme="minorHAnsi" w:cstheme="minorHAnsi"/>
        </w:rPr>
      </w:pPr>
      <w:r>
        <w:rPr>
          <w:rFonts w:asciiTheme="minorHAnsi" w:hAnsiTheme="minorHAnsi" w:cstheme="minorHAnsi"/>
        </w:rPr>
        <w:t>Conflict management</w:t>
      </w:r>
    </w:p>
    <w:p w14:paraId="60061E4C" w14:textId="4179DC72" w:rsidR="007F4146" w:rsidRPr="00383DC6" w:rsidRDefault="00735C43" w:rsidP="005545F1">
      <w:pPr>
        <w:pStyle w:val="ListParagraph"/>
        <w:numPr>
          <w:ilvl w:val="0"/>
          <w:numId w:val="9"/>
        </w:numPr>
        <w:rPr>
          <w:rFonts w:asciiTheme="minorHAnsi" w:hAnsiTheme="minorHAnsi" w:cstheme="minorHAnsi"/>
        </w:rPr>
      </w:pPr>
      <w:r>
        <w:rPr>
          <w:rFonts w:asciiTheme="minorHAnsi" w:hAnsiTheme="minorHAnsi" w:cstheme="minorHAnsi"/>
        </w:rPr>
        <w:t>Handling of confidential information</w:t>
      </w:r>
      <w:bookmarkEnd w:id="1"/>
    </w:p>
    <w:p w14:paraId="2A953DF2" w14:textId="77777777" w:rsidR="00892F04" w:rsidRPr="00DB2D1D" w:rsidRDefault="00892F04" w:rsidP="005545F1">
      <w:pPr>
        <w:pStyle w:val="ListParagraph"/>
        <w:numPr>
          <w:ilvl w:val="0"/>
          <w:numId w:val="9"/>
        </w:numPr>
        <w:rPr>
          <w:rFonts w:asciiTheme="minorHAnsi" w:hAnsiTheme="minorHAnsi" w:cstheme="minorHAnsi"/>
        </w:rPr>
      </w:pPr>
      <w:r w:rsidRPr="00DB2D1D">
        <w:rPr>
          <w:rFonts w:asciiTheme="minorHAnsi" w:hAnsiTheme="minorHAnsi" w:cstheme="minorHAnsi"/>
        </w:rPr>
        <w:t>Decision making</w:t>
      </w:r>
    </w:p>
    <w:p w14:paraId="5300F691" w14:textId="77777777" w:rsidR="00892F04" w:rsidRPr="00DB2D1D" w:rsidRDefault="00892F04" w:rsidP="005545F1">
      <w:pPr>
        <w:pStyle w:val="ListParagraph"/>
        <w:numPr>
          <w:ilvl w:val="0"/>
          <w:numId w:val="9"/>
        </w:numPr>
        <w:rPr>
          <w:rFonts w:asciiTheme="minorHAnsi" w:hAnsiTheme="minorHAnsi" w:cstheme="minorHAnsi"/>
        </w:rPr>
      </w:pPr>
      <w:r w:rsidRPr="00DB2D1D">
        <w:rPr>
          <w:rFonts w:asciiTheme="minorHAnsi" w:hAnsiTheme="minorHAnsi" w:cstheme="minorHAnsi"/>
        </w:rPr>
        <w:t>Building relationships</w:t>
      </w:r>
    </w:p>
    <w:p w14:paraId="0485E0ED" w14:textId="6D272F1E" w:rsidR="00383DC6" w:rsidRPr="006C1855" w:rsidRDefault="00892F04" w:rsidP="00383DC6">
      <w:pPr>
        <w:pStyle w:val="ListParagraph"/>
        <w:numPr>
          <w:ilvl w:val="0"/>
          <w:numId w:val="9"/>
        </w:numPr>
        <w:rPr>
          <w:rFonts w:asciiTheme="minorHAnsi" w:hAnsiTheme="minorHAnsi" w:cstheme="minorHAnsi"/>
        </w:rPr>
        <w:sectPr w:rsidR="00383DC6" w:rsidRPr="006C1855" w:rsidSect="00B47521">
          <w:type w:val="continuous"/>
          <w:pgSz w:w="11906" w:h="16838"/>
          <w:pgMar w:top="720" w:right="720" w:bottom="284" w:left="720" w:header="454" w:footer="454" w:gutter="0"/>
          <w:cols w:num="2" w:space="708"/>
          <w:titlePg/>
          <w:docGrid w:linePitch="360"/>
        </w:sectPr>
      </w:pPr>
      <w:r w:rsidRPr="00DB2D1D">
        <w:rPr>
          <w:rFonts w:asciiTheme="minorHAnsi" w:hAnsiTheme="minorHAnsi" w:cstheme="minorHAnsi"/>
        </w:rPr>
        <w:t>Negotiatio</w:t>
      </w:r>
      <w:r w:rsidR="005545F1">
        <w:rPr>
          <w:rFonts w:asciiTheme="minorHAnsi" w:hAnsiTheme="minorHAnsi" w:cstheme="minorHAnsi"/>
        </w:rPr>
        <w:t>n</w:t>
      </w:r>
    </w:p>
    <w:p w14:paraId="20DEE8AA" w14:textId="77777777" w:rsidR="0030707E" w:rsidRDefault="0030707E" w:rsidP="009C7F4A">
      <w:pPr>
        <w:rPr>
          <w:rFonts w:asciiTheme="minorHAnsi" w:hAnsiTheme="minorHAnsi" w:cstheme="minorHAnsi"/>
          <w:b/>
          <w:bCs/>
        </w:rPr>
      </w:pPr>
      <w:bookmarkStart w:id="3" w:name="_Hlk50728974"/>
      <w:bookmarkEnd w:id="0"/>
      <w:bookmarkEnd w:id="2"/>
    </w:p>
    <w:p w14:paraId="3B4B392B" w14:textId="41EF763F" w:rsidR="008575E5" w:rsidRPr="006919DA" w:rsidRDefault="00807359" w:rsidP="009C7F4A">
      <w:pPr>
        <w:rPr>
          <w:rFonts w:asciiTheme="minorHAnsi" w:hAnsiTheme="minorHAnsi" w:cstheme="minorHAnsi"/>
          <w:b/>
          <w:bCs/>
        </w:rPr>
      </w:pPr>
      <w:r>
        <w:rPr>
          <w:rFonts w:asciiTheme="minorHAnsi" w:hAnsiTheme="minorHAnsi" w:cstheme="minorHAnsi"/>
          <w:b/>
          <w:bCs/>
        </w:rPr>
        <w:t>Liverpool Award</w:t>
      </w:r>
    </w:p>
    <w:p w14:paraId="2353D728" w14:textId="77777777" w:rsidR="00416053" w:rsidRPr="00CB665A" w:rsidRDefault="00416053" w:rsidP="00416053">
      <w:pPr>
        <w:rPr>
          <w:rFonts w:asciiTheme="minorHAnsi" w:hAnsiTheme="minorHAnsi" w:cstheme="minorHAnsi"/>
        </w:rPr>
      </w:pPr>
      <w:r w:rsidRPr="00CB665A">
        <w:rPr>
          <w:rFonts w:asciiTheme="minorHAnsi" w:hAnsiTheme="minorHAnsi" w:cstheme="minorHAnsi"/>
        </w:rPr>
        <w:t xml:space="preserve">The Liverpool Award is the University’s new reward scheme for extracurricular activities. If you complete all the requirements, you will receive a certificate and digital badge to be used on your LinkedIn page. </w:t>
      </w:r>
    </w:p>
    <w:p w14:paraId="69677415" w14:textId="58A74085" w:rsidR="00416053" w:rsidRPr="00416053" w:rsidRDefault="00416053" w:rsidP="00416053">
      <w:pPr>
        <w:rPr>
          <w:rFonts w:asciiTheme="minorHAnsi" w:hAnsiTheme="minorHAnsi" w:cstheme="minorHAnsi"/>
        </w:rPr>
      </w:pPr>
      <w:r w:rsidRPr="00CB665A">
        <w:rPr>
          <w:rFonts w:asciiTheme="minorHAnsi" w:hAnsiTheme="minorHAnsi" w:cstheme="minorHAnsi"/>
        </w:rPr>
        <w:t>You will receive the award in the same year you achieved it, no more waiting until graduation!</w:t>
      </w:r>
    </w:p>
    <w:p w14:paraId="658CC9EB" w14:textId="667D20FD" w:rsidR="00A11E92" w:rsidRPr="00C57EF0" w:rsidRDefault="00807359" w:rsidP="009C7F4A">
      <w:pPr>
        <w:spacing w:after="80"/>
        <w:contextualSpacing/>
        <w:rPr>
          <w:rFonts w:asciiTheme="minorHAnsi" w:hAnsiTheme="minorHAnsi" w:cstheme="minorHAnsi"/>
          <w:color w:val="000000"/>
        </w:rPr>
      </w:pPr>
      <w:r>
        <w:rPr>
          <w:rFonts w:asciiTheme="minorHAnsi" w:hAnsiTheme="minorHAnsi" w:cstheme="minorHAnsi"/>
          <w:color w:val="000000"/>
        </w:rPr>
        <w:t>Y</w:t>
      </w:r>
      <w:r w:rsidR="00383DC6">
        <w:rPr>
          <w:rFonts w:asciiTheme="minorHAnsi" w:hAnsiTheme="minorHAnsi" w:cstheme="minorHAnsi"/>
          <w:color w:val="000000"/>
        </w:rPr>
        <w:t xml:space="preserve">ou will qualify for </w:t>
      </w:r>
      <w:r>
        <w:rPr>
          <w:rFonts w:asciiTheme="minorHAnsi" w:hAnsiTheme="minorHAnsi" w:cstheme="minorHAnsi"/>
          <w:color w:val="000000"/>
        </w:rPr>
        <w:t xml:space="preserve">the </w:t>
      </w:r>
      <w:r w:rsidR="00383DC6">
        <w:rPr>
          <w:rFonts w:asciiTheme="minorHAnsi" w:hAnsiTheme="minorHAnsi" w:cstheme="minorHAnsi"/>
          <w:color w:val="000000"/>
        </w:rPr>
        <w:t xml:space="preserve">Faculty Rep </w:t>
      </w:r>
      <w:r>
        <w:t xml:space="preserve">Liverpool Award </w:t>
      </w:r>
      <w:r w:rsidR="00383DC6">
        <w:rPr>
          <w:rFonts w:asciiTheme="minorHAnsi" w:hAnsiTheme="minorHAnsi" w:cstheme="minorHAnsi"/>
          <w:color w:val="000000"/>
        </w:rPr>
        <w:t>if you:</w:t>
      </w:r>
    </w:p>
    <w:p w14:paraId="2BDB1E02" w14:textId="472C0B1B" w:rsidR="005A35AD" w:rsidRDefault="005A35AD" w:rsidP="009C7F4A">
      <w:pPr>
        <w:pStyle w:val="ListParagraph"/>
        <w:numPr>
          <w:ilvl w:val="0"/>
          <w:numId w:val="13"/>
        </w:numPr>
        <w:spacing w:after="0"/>
        <w:rPr>
          <w:rFonts w:asciiTheme="minorHAnsi" w:hAnsiTheme="minorHAnsi" w:cstheme="minorHAnsi"/>
        </w:rPr>
      </w:pPr>
      <w:r>
        <w:rPr>
          <w:rFonts w:asciiTheme="minorHAnsi" w:hAnsiTheme="minorHAnsi" w:cstheme="minorHAnsi"/>
        </w:rPr>
        <w:t xml:space="preserve">Attend </w:t>
      </w:r>
      <w:r w:rsidR="00C57436">
        <w:rPr>
          <w:rFonts w:asciiTheme="minorHAnsi" w:hAnsiTheme="minorHAnsi" w:cstheme="minorHAnsi"/>
        </w:rPr>
        <w:t>training with the Guild</w:t>
      </w:r>
    </w:p>
    <w:p w14:paraId="430B0FC0" w14:textId="05CCEFF3" w:rsidR="00A11E92" w:rsidRDefault="00A11E92" w:rsidP="009C7F4A">
      <w:pPr>
        <w:pStyle w:val="ListParagraph"/>
        <w:numPr>
          <w:ilvl w:val="0"/>
          <w:numId w:val="13"/>
        </w:numPr>
        <w:spacing w:after="0"/>
        <w:rPr>
          <w:rFonts w:asciiTheme="minorHAnsi" w:hAnsiTheme="minorHAnsi" w:cstheme="minorHAnsi"/>
        </w:rPr>
      </w:pPr>
      <w:r w:rsidRPr="00A11E92">
        <w:rPr>
          <w:rFonts w:asciiTheme="minorHAnsi" w:hAnsiTheme="minorHAnsi" w:cstheme="minorHAnsi"/>
        </w:rPr>
        <w:t xml:space="preserve">Attend </w:t>
      </w:r>
      <w:r w:rsidR="00383DC6">
        <w:rPr>
          <w:rFonts w:asciiTheme="minorHAnsi" w:hAnsiTheme="minorHAnsi" w:cstheme="minorHAnsi"/>
        </w:rPr>
        <w:t>a</w:t>
      </w:r>
      <w:r w:rsidR="00C57436">
        <w:rPr>
          <w:rFonts w:asciiTheme="minorHAnsi" w:hAnsiTheme="minorHAnsi" w:cstheme="minorHAnsi"/>
        </w:rPr>
        <w:t xml:space="preserve">n introductory </w:t>
      </w:r>
      <w:r w:rsidR="00383DC6">
        <w:rPr>
          <w:rFonts w:asciiTheme="minorHAnsi" w:hAnsiTheme="minorHAnsi" w:cstheme="minorHAnsi"/>
        </w:rPr>
        <w:t xml:space="preserve">meeting with your </w:t>
      </w:r>
      <w:r w:rsidR="000E1375">
        <w:rPr>
          <w:rFonts w:asciiTheme="minorHAnsi" w:hAnsiTheme="minorHAnsi" w:cstheme="minorHAnsi"/>
        </w:rPr>
        <w:t>f</w:t>
      </w:r>
      <w:r w:rsidR="00383DC6">
        <w:rPr>
          <w:rFonts w:asciiTheme="minorHAnsi" w:hAnsiTheme="minorHAnsi" w:cstheme="minorHAnsi"/>
        </w:rPr>
        <w:t>aculty’s Associate Pro-Vice Chancellor for Education (APVC)</w:t>
      </w:r>
    </w:p>
    <w:p w14:paraId="1A682360" w14:textId="3D15C8B4" w:rsidR="00A11E92" w:rsidRDefault="00A11E92" w:rsidP="009C7F4A">
      <w:pPr>
        <w:pStyle w:val="ListParagraph"/>
        <w:numPr>
          <w:ilvl w:val="0"/>
          <w:numId w:val="13"/>
        </w:numPr>
        <w:spacing w:after="0"/>
        <w:rPr>
          <w:rFonts w:asciiTheme="minorHAnsi" w:hAnsiTheme="minorHAnsi" w:cstheme="minorHAnsi"/>
        </w:rPr>
      </w:pPr>
      <w:r w:rsidRPr="00A11E92">
        <w:rPr>
          <w:rFonts w:asciiTheme="minorHAnsi" w:hAnsiTheme="minorHAnsi" w:cstheme="minorHAnsi"/>
        </w:rPr>
        <w:t xml:space="preserve">Attend at </w:t>
      </w:r>
      <w:r w:rsidR="005A35AD">
        <w:rPr>
          <w:rFonts w:asciiTheme="minorHAnsi" w:hAnsiTheme="minorHAnsi" w:cstheme="minorHAnsi"/>
        </w:rPr>
        <w:t xml:space="preserve">least 50% of </w:t>
      </w:r>
      <w:r w:rsidR="000E1375">
        <w:rPr>
          <w:rFonts w:asciiTheme="minorHAnsi" w:hAnsiTheme="minorHAnsi" w:cstheme="minorHAnsi"/>
        </w:rPr>
        <w:t>f</w:t>
      </w:r>
      <w:r w:rsidR="005A35AD">
        <w:rPr>
          <w:rFonts w:asciiTheme="minorHAnsi" w:hAnsiTheme="minorHAnsi" w:cstheme="minorHAnsi"/>
        </w:rPr>
        <w:t xml:space="preserve">aculty </w:t>
      </w:r>
      <w:r w:rsidR="000E1375">
        <w:rPr>
          <w:rFonts w:asciiTheme="minorHAnsi" w:hAnsiTheme="minorHAnsi" w:cstheme="minorHAnsi"/>
        </w:rPr>
        <w:t>c</w:t>
      </w:r>
      <w:r w:rsidR="005A35AD">
        <w:rPr>
          <w:rFonts w:asciiTheme="minorHAnsi" w:hAnsiTheme="minorHAnsi" w:cstheme="minorHAnsi"/>
        </w:rPr>
        <w:t>ommittees or 75% if there are 4 or more scheduled</w:t>
      </w:r>
    </w:p>
    <w:p w14:paraId="0652B0D6" w14:textId="1A2F2FB0" w:rsidR="00C32721" w:rsidRPr="00A11E92" w:rsidRDefault="00C32721" w:rsidP="009C7F4A">
      <w:pPr>
        <w:pStyle w:val="ListParagraph"/>
        <w:numPr>
          <w:ilvl w:val="0"/>
          <w:numId w:val="13"/>
        </w:numPr>
        <w:spacing w:after="0"/>
        <w:rPr>
          <w:rFonts w:asciiTheme="minorHAnsi" w:hAnsiTheme="minorHAnsi" w:cstheme="minorHAnsi"/>
        </w:rPr>
      </w:pPr>
      <w:r>
        <w:rPr>
          <w:rFonts w:asciiTheme="minorHAnsi" w:hAnsiTheme="minorHAnsi" w:cstheme="minorHAnsi"/>
        </w:rPr>
        <w:t>Attend briefing with your Student Voice Coordinator prior to attending relevant faulty committee</w:t>
      </w:r>
    </w:p>
    <w:p w14:paraId="582C348C" w14:textId="27B2D232" w:rsidR="005A35AD" w:rsidRDefault="005A35AD" w:rsidP="009C7F4A">
      <w:pPr>
        <w:pStyle w:val="ListParagraph"/>
        <w:numPr>
          <w:ilvl w:val="0"/>
          <w:numId w:val="13"/>
        </w:numPr>
        <w:spacing w:after="0"/>
        <w:rPr>
          <w:rFonts w:asciiTheme="minorHAnsi" w:hAnsiTheme="minorHAnsi" w:cstheme="minorHAnsi"/>
        </w:rPr>
      </w:pPr>
      <w:r>
        <w:rPr>
          <w:rFonts w:asciiTheme="minorHAnsi" w:hAnsiTheme="minorHAnsi" w:cstheme="minorHAnsi"/>
        </w:rPr>
        <w:t>Complete the Volunteer Agreement</w:t>
      </w:r>
    </w:p>
    <w:p w14:paraId="107899EB" w14:textId="0642BF91" w:rsidR="00A11E92" w:rsidRDefault="00A11E92" w:rsidP="005545F1">
      <w:pPr>
        <w:rPr>
          <w:rFonts w:asciiTheme="minorHAnsi" w:hAnsiTheme="minorHAnsi" w:cstheme="minorHAnsi"/>
        </w:rPr>
      </w:pPr>
    </w:p>
    <w:p w14:paraId="49BBC876" w14:textId="434F29BC" w:rsidR="009C7F4A" w:rsidRPr="009C7F4A" w:rsidRDefault="009C7F4A" w:rsidP="005545F1">
      <w:pPr>
        <w:rPr>
          <w:rFonts w:asciiTheme="minorHAnsi" w:hAnsiTheme="minorHAnsi" w:cstheme="minorHAnsi"/>
          <w:b/>
          <w:bCs/>
        </w:rPr>
      </w:pPr>
      <w:r w:rsidRPr="009C7F4A">
        <w:rPr>
          <w:rFonts w:asciiTheme="minorHAnsi" w:hAnsiTheme="minorHAnsi" w:cstheme="minorHAnsi"/>
          <w:b/>
          <w:bCs/>
        </w:rPr>
        <w:t>GDPR</w:t>
      </w:r>
    </w:p>
    <w:p w14:paraId="277D379C" w14:textId="63E2DEA8" w:rsidR="008F5F59" w:rsidRPr="00DB2D1D" w:rsidRDefault="009C7F4A" w:rsidP="005545F1">
      <w:pPr>
        <w:rPr>
          <w:rFonts w:asciiTheme="minorHAnsi" w:hAnsiTheme="minorHAnsi" w:cstheme="minorHAnsi"/>
        </w:rPr>
      </w:pPr>
      <w:r>
        <w:rPr>
          <w:rFonts w:asciiTheme="minorHAnsi" w:hAnsiTheme="minorHAnsi" w:cstheme="minorHAnsi"/>
        </w:rPr>
        <w:t>If you are a Faculty Rep</w:t>
      </w:r>
      <w:r w:rsidR="008F5F59" w:rsidRPr="00DB2D1D">
        <w:rPr>
          <w:rFonts w:asciiTheme="minorHAnsi" w:hAnsiTheme="minorHAnsi" w:cstheme="minorHAnsi"/>
        </w:rPr>
        <w:t xml:space="preserve">, </w:t>
      </w:r>
      <w:r w:rsidR="00A44C42" w:rsidRPr="00DB2D1D">
        <w:rPr>
          <w:rFonts w:asciiTheme="minorHAnsi" w:hAnsiTheme="minorHAnsi" w:cstheme="minorHAnsi"/>
        </w:rPr>
        <w:t xml:space="preserve">we </w:t>
      </w:r>
      <w:r w:rsidR="00995F6A">
        <w:rPr>
          <w:rFonts w:asciiTheme="minorHAnsi" w:hAnsiTheme="minorHAnsi" w:cstheme="minorHAnsi"/>
        </w:rPr>
        <w:t>may hold</w:t>
      </w:r>
      <w:r w:rsidR="00A44C42" w:rsidRPr="00DB2D1D">
        <w:rPr>
          <w:rFonts w:asciiTheme="minorHAnsi" w:hAnsiTheme="minorHAnsi" w:cstheme="minorHAnsi"/>
        </w:rPr>
        <w:t xml:space="preserve"> your name, student ID number, and </w:t>
      </w:r>
      <w:r w:rsidR="00943C40" w:rsidRPr="00DB2D1D">
        <w:rPr>
          <w:rFonts w:asciiTheme="minorHAnsi" w:hAnsiTheme="minorHAnsi" w:cstheme="minorHAnsi"/>
        </w:rPr>
        <w:t>University</w:t>
      </w:r>
      <w:r w:rsidR="00A44C42" w:rsidRPr="00DB2D1D">
        <w:rPr>
          <w:rFonts w:asciiTheme="minorHAnsi" w:hAnsiTheme="minorHAnsi" w:cstheme="minorHAnsi"/>
        </w:rPr>
        <w:t xml:space="preserve"> email address on our</w:t>
      </w:r>
      <w:r w:rsidR="008F5F59" w:rsidRPr="00DB2D1D">
        <w:rPr>
          <w:rFonts w:asciiTheme="minorHAnsi" w:hAnsiTheme="minorHAnsi" w:cstheme="minorHAnsi"/>
        </w:rPr>
        <w:t xml:space="preserve"> Rep database which is</w:t>
      </w:r>
      <w:r w:rsidR="00A44C42" w:rsidRPr="00DB2D1D">
        <w:rPr>
          <w:rFonts w:asciiTheme="minorHAnsi" w:hAnsiTheme="minorHAnsi" w:cstheme="minorHAnsi"/>
        </w:rPr>
        <w:t xml:space="preserve"> only</w:t>
      </w:r>
      <w:r w:rsidR="008F5F59" w:rsidRPr="00DB2D1D">
        <w:rPr>
          <w:rFonts w:asciiTheme="minorHAnsi" w:hAnsiTheme="minorHAnsi" w:cstheme="minorHAnsi"/>
        </w:rPr>
        <w:t xml:space="preserve"> accessible </w:t>
      </w:r>
      <w:r w:rsidR="00A44C42" w:rsidRPr="00DB2D1D">
        <w:rPr>
          <w:rFonts w:asciiTheme="minorHAnsi" w:hAnsiTheme="minorHAnsi" w:cstheme="minorHAnsi"/>
        </w:rPr>
        <w:t>to relevant Guild staff,</w:t>
      </w:r>
      <w:r w:rsidR="008F5F59" w:rsidRPr="00DB2D1D">
        <w:rPr>
          <w:rFonts w:asciiTheme="minorHAnsi" w:hAnsiTheme="minorHAnsi" w:cstheme="minorHAnsi"/>
        </w:rPr>
        <w:t xml:space="preserve"> University staff</w:t>
      </w:r>
      <w:r w:rsidR="00A44C42" w:rsidRPr="00DB2D1D">
        <w:rPr>
          <w:rFonts w:asciiTheme="minorHAnsi" w:hAnsiTheme="minorHAnsi" w:cstheme="minorHAnsi"/>
        </w:rPr>
        <w:t>,</w:t>
      </w:r>
      <w:r w:rsidR="008F5F59" w:rsidRPr="00DB2D1D">
        <w:rPr>
          <w:rFonts w:asciiTheme="minorHAnsi" w:hAnsiTheme="minorHAnsi" w:cstheme="minorHAnsi"/>
        </w:rPr>
        <w:t xml:space="preserve"> and students who may use your </w:t>
      </w:r>
      <w:proofErr w:type="gramStart"/>
      <w:r w:rsidR="008F5F59" w:rsidRPr="00DB2D1D">
        <w:rPr>
          <w:rFonts w:asciiTheme="minorHAnsi" w:hAnsiTheme="minorHAnsi" w:cstheme="minorHAnsi"/>
        </w:rPr>
        <w:t>University</w:t>
      </w:r>
      <w:proofErr w:type="gramEnd"/>
      <w:r w:rsidR="008F5F59" w:rsidRPr="00DB2D1D">
        <w:rPr>
          <w:rFonts w:asciiTheme="minorHAnsi" w:hAnsiTheme="minorHAnsi" w:cstheme="minorHAnsi"/>
        </w:rPr>
        <w:t xml:space="preserve"> email address to contact you. </w:t>
      </w:r>
      <w:r w:rsidR="00A44C42" w:rsidRPr="00DB2D1D">
        <w:rPr>
          <w:rFonts w:asciiTheme="minorHAnsi" w:hAnsiTheme="minorHAnsi" w:cstheme="minorHAnsi"/>
        </w:rPr>
        <w:t>S</w:t>
      </w:r>
      <w:r w:rsidR="008F5F59" w:rsidRPr="00DB2D1D">
        <w:rPr>
          <w:rFonts w:asciiTheme="minorHAnsi" w:hAnsiTheme="minorHAnsi" w:cstheme="minorHAnsi"/>
        </w:rPr>
        <w:t>ee our website</w:t>
      </w:r>
      <w:r w:rsidR="00A44C42" w:rsidRPr="00DB2D1D">
        <w:rPr>
          <w:rFonts w:asciiTheme="minorHAnsi" w:hAnsiTheme="minorHAnsi" w:cstheme="minorHAnsi"/>
        </w:rPr>
        <w:t xml:space="preserve"> for more information on how we use your data</w:t>
      </w:r>
      <w:r w:rsidR="000B0280">
        <w:rPr>
          <w:rFonts w:asciiTheme="minorHAnsi" w:hAnsiTheme="minorHAnsi" w:cstheme="minorHAnsi"/>
        </w:rPr>
        <w:t xml:space="preserve">: </w:t>
      </w:r>
      <w:hyperlink r:id="rId10" w:history="1">
        <w:r w:rsidR="000B0280" w:rsidRPr="00FD7891">
          <w:rPr>
            <w:rStyle w:val="Hyperlink"/>
            <w:rFonts w:asciiTheme="minorHAnsi" w:hAnsiTheme="minorHAnsi" w:cstheme="minorHAnsi"/>
          </w:rPr>
          <w:t>https://www.liverpoolguild.org/about/privacy/</w:t>
        </w:r>
      </w:hyperlink>
      <w:r w:rsidR="000B0280">
        <w:rPr>
          <w:rFonts w:asciiTheme="minorHAnsi" w:hAnsiTheme="minorHAnsi" w:cstheme="minorHAnsi"/>
        </w:rPr>
        <w:t xml:space="preserve"> </w:t>
      </w:r>
    </w:p>
    <w:bookmarkEnd w:id="3"/>
    <w:p w14:paraId="44EAFD9C" w14:textId="77777777" w:rsidR="008F5F59" w:rsidRPr="00DB2D1D" w:rsidRDefault="008F5F59" w:rsidP="00DB2D1D">
      <w:pPr>
        <w:rPr>
          <w:rFonts w:asciiTheme="minorHAnsi" w:hAnsiTheme="minorHAnsi" w:cstheme="minorHAnsi"/>
        </w:rPr>
      </w:pPr>
    </w:p>
    <w:p w14:paraId="4B94D5A5" w14:textId="77777777" w:rsidR="0072445E" w:rsidRPr="00DB2D1D" w:rsidRDefault="0072445E" w:rsidP="00DB2D1D">
      <w:pPr>
        <w:rPr>
          <w:rFonts w:asciiTheme="minorHAnsi" w:hAnsiTheme="minorHAnsi" w:cstheme="minorHAnsi"/>
        </w:rPr>
      </w:pPr>
    </w:p>
    <w:sectPr w:rsidR="0072445E" w:rsidRPr="00DB2D1D" w:rsidSect="00B47521">
      <w:type w:val="continuous"/>
      <w:pgSz w:w="11906" w:h="16838"/>
      <w:pgMar w:top="720" w:right="720" w:bottom="284" w:left="720"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ACCF5" w14:textId="77777777" w:rsidR="007A66FA" w:rsidRDefault="007A66FA">
      <w:pPr>
        <w:spacing w:after="0" w:line="240" w:lineRule="auto"/>
      </w:pPr>
      <w:r>
        <w:separator/>
      </w:r>
    </w:p>
  </w:endnote>
  <w:endnote w:type="continuationSeparator" w:id="0">
    <w:p w14:paraId="4A5A35F8" w14:textId="77777777" w:rsidR="007A66FA" w:rsidRDefault="007A6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e Regular">
    <w:altName w:val="Calibri"/>
    <w:panose1 w:val="00000000000000000000"/>
    <w:charset w:val="00"/>
    <w:family w:val="swiss"/>
    <w:notTrueType/>
    <w:pitch w:val="variable"/>
    <w:sig w:usb0="00000007" w:usb1="00000000" w:usb2="00000000" w:usb3="00000000" w:csb0="00000093" w:csb1="00000000"/>
  </w:font>
  <w:font w:name="Calibre Medium">
    <w:altName w:val="Trebuchet MS"/>
    <w:panose1 w:val="00000000000000000000"/>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NeuzeitS LT Book">
    <w:altName w:val="Bell MT"/>
    <w:charset w:val="00"/>
    <w:family w:val="auto"/>
    <w:pitch w:val="variable"/>
    <w:sig w:usb0="80000027" w:usb1="00000000" w:usb2="00000000" w:usb3="00000000" w:csb0="00000001" w:csb1="00000000"/>
  </w:font>
  <w:font w:name="Calibre Bold">
    <w:altName w:val="Arial"/>
    <w:panose1 w:val="00000000000000000000"/>
    <w:charset w:val="00"/>
    <w:family w:val="swiss"/>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E416B" w14:textId="77777777" w:rsidR="007A66FA" w:rsidRDefault="007A66FA">
      <w:pPr>
        <w:spacing w:after="0" w:line="240" w:lineRule="auto"/>
      </w:pPr>
      <w:r>
        <w:separator/>
      </w:r>
    </w:p>
  </w:footnote>
  <w:footnote w:type="continuationSeparator" w:id="0">
    <w:p w14:paraId="5C224D69" w14:textId="77777777" w:rsidR="007A66FA" w:rsidRDefault="007A66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EC669" w14:textId="77777777" w:rsidR="00D60E26" w:rsidRPr="00611C90" w:rsidRDefault="00D60E26" w:rsidP="00EB5572">
    <w:pPr>
      <w:pStyle w:val="Header"/>
      <w:tabs>
        <w:tab w:val="clear" w:pos="4513"/>
        <w:tab w:val="clear" w:pos="9026"/>
        <w:tab w:val="left" w:pos="3232"/>
        <w:tab w:val="left" w:pos="6010"/>
      </w:tabs>
      <w:rPr>
        <w:rFonts w:ascii="Calibre Medium" w:hAnsi="Calibre Medium"/>
        <w:color w:val="3CB555"/>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63CB0" w14:textId="3A724E57" w:rsidR="00D60E26" w:rsidRPr="00611C90" w:rsidRDefault="00D60A7E" w:rsidP="00762B1B">
    <w:pPr>
      <w:pStyle w:val="Header"/>
      <w:tabs>
        <w:tab w:val="clear" w:pos="4513"/>
        <w:tab w:val="clear" w:pos="9026"/>
        <w:tab w:val="left" w:pos="3232"/>
        <w:tab w:val="left" w:pos="6010"/>
      </w:tabs>
      <w:rPr>
        <w:rFonts w:ascii="Calibre Medium" w:hAnsi="Calibre Medium"/>
        <w:color w:val="3CB555"/>
        <w:sz w:val="16"/>
      </w:rPr>
    </w:pPr>
    <w:r>
      <w:rPr>
        <w:rFonts w:ascii="Arial" w:hAnsi="Arial"/>
        <w:noProof/>
        <w:color w:val="40AC45"/>
        <w:sz w:val="15"/>
        <w:szCs w:val="15"/>
      </w:rPr>
      <w:drawing>
        <wp:anchor distT="0" distB="0" distL="114300" distR="114300" simplePos="0" relativeHeight="251659264" behindDoc="0" locked="0" layoutInCell="1" allowOverlap="1" wp14:anchorId="46BD1CDA" wp14:editId="0B443D06">
          <wp:simplePos x="0" y="0"/>
          <wp:positionH relativeFrom="margin">
            <wp:posOffset>247650</wp:posOffset>
          </wp:positionH>
          <wp:positionV relativeFrom="paragraph">
            <wp:posOffset>9525</wp:posOffset>
          </wp:positionV>
          <wp:extent cx="914400" cy="457835"/>
          <wp:effectExtent l="0" t="0" r="0" b="0"/>
          <wp:wrapSquare wrapText="bothSides"/>
          <wp:docPr id="1" name="Picture 1" descr="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een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14400" cy="457835"/>
                  </a:xfrm>
                  <a:prstGeom prst="rect">
                    <a:avLst/>
                  </a:prstGeom>
                </pic:spPr>
              </pic:pic>
            </a:graphicData>
          </a:graphic>
          <wp14:sizeRelH relativeFrom="page">
            <wp14:pctWidth>0</wp14:pctWidth>
          </wp14:sizeRelH>
          <wp14:sizeRelV relativeFrom="page">
            <wp14:pctHeight>0</wp14:pctHeight>
          </wp14:sizeRelV>
        </wp:anchor>
      </w:drawing>
    </w:r>
    <w:r w:rsidR="00623FC1">
      <w:tab/>
    </w:r>
    <w:r w:rsidR="6BB67F67" w:rsidRPr="6BB67F67">
      <w:rPr>
        <w:rFonts w:ascii="Calibre Medium" w:hAnsi="Calibre Medium"/>
        <w:color w:val="3CB555"/>
        <w:sz w:val="16"/>
        <w:szCs w:val="16"/>
      </w:rPr>
      <w:t>Liverpool Guild of Students</w:t>
    </w:r>
    <w:r w:rsidR="00623FC1">
      <w:rPr>
        <w:rFonts w:ascii="Calibre Medium" w:hAnsi="Calibre Medium"/>
        <w:color w:val="3CB555"/>
        <w:sz w:val="16"/>
      </w:rPr>
      <w:tab/>
    </w:r>
    <w:r w:rsidR="00623FC1">
      <w:rPr>
        <w:rFonts w:ascii="Calibre Medium" w:hAnsi="Calibre Medium"/>
        <w:color w:val="3CB555"/>
        <w:sz w:val="16"/>
      </w:rPr>
      <w:tab/>
    </w:r>
    <w:r w:rsidR="00623FC1">
      <w:rPr>
        <w:rFonts w:ascii="Calibre Medium" w:hAnsi="Calibre Medium"/>
        <w:color w:val="3CB555"/>
        <w:sz w:val="16"/>
      </w:rPr>
      <w:tab/>
    </w:r>
    <w:r w:rsidR="00623FC1">
      <w:rPr>
        <w:rFonts w:ascii="Calibre Medium" w:hAnsi="Calibre Medium"/>
        <w:color w:val="3CB555"/>
        <w:sz w:val="16"/>
      </w:rPr>
      <w:tab/>
    </w:r>
    <w:r w:rsidR="00623FC1">
      <w:rPr>
        <w:rFonts w:ascii="Calibre Medium" w:hAnsi="Calibre Medium"/>
        <w:color w:val="3CB555"/>
        <w:sz w:val="16"/>
      </w:rPr>
      <w:tab/>
    </w:r>
    <w:r w:rsidR="6BB67F67" w:rsidRPr="6BB67F67">
      <w:rPr>
        <w:rFonts w:ascii="Calibre Medium" w:hAnsi="Calibre Medium"/>
        <w:color w:val="3CB555"/>
        <w:sz w:val="16"/>
        <w:szCs w:val="16"/>
      </w:rPr>
      <w:t>Charity Number: 1137398</w:t>
    </w:r>
  </w:p>
  <w:p w14:paraId="4E082A43" w14:textId="77777777" w:rsidR="00D60E26" w:rsidRPr="00611C90" w:rsidRDefault="00623FC1" w:rsidP="00AC53B5">
    <w:pPr>
      <w:pStyle w:val="Header"/>
      <w:tabs>
        <w:tab w:val="clear" w:pos="4513"/>
        <w:tab w:val="clear" w:pos="9026"/>
        <w:tab w:val="left" w:pos="3232"/>
        <w:tab w:val="left" w:pos="6010"/>
      </w:tabs>
      <w:ind w:right="-166"/>
      <w:rPr>
        <w:rFonts w:ascii="Calibre Medium" w:hAnsi="Calibre Medium"/>
        <w:color w:val="3CB555"/>
        <w:sz w:val="16"/>
      </w:rPr>
    </w:pPr>
    <w:r w:rsidRPr="00611C90">
      <w:rPr>
        <w:rFonts w:ascii="Calibre Medium" w:hAnsi="Calibre Medium"/>
        <w:color w:val="3CB555"/>
        <w:sz w:val="16"/>
      </w:rPr>
      <w:tab/>
      <w:t>160 Mount Pleasant, L3 5TR</w:t>
    </w:r>
    <w:r>
      <w:rPr>
        <w:rFonts w:ascii="Calibre Medium" w:hAnsi="Calibre Medium"/>
        <w:color w:val="3CB555"/>
        <w:sz w:val="16"/>
      </w:rPr>
      <w:tab/>
    </w:r>
    <w:r>
      <w:rPr>
        <w:rFonts w:ascii="Calibre Medium" w:hAnsi="Calibre Medium"/>
        <w:color w:val="3CB555"/>
        <w:sz w:val="16"/>
      </w:rPr>
      <w:tab/>
    </w:r>
    <w:r>
      <w:rPr>
        <w:rFonts w:ascii="Calibre Medium" w:hAnsi="Calibre Medium"/>
        <w:color w:val="3CB555"/>
        <w:sz w:val="16"/>
      </w:rPr>
      <w:tab/>
    </w:r>
    <w:r>
      <w:rPr>
        <w:rFonts w:ascii="Calibre Medium" w:hAnsi="Calibre Medium"/>
        <w:color w:val="3CB555"/>
        <w:sz w:val="16"/>
      </w:rPr>
      <w:tab/>
    </w:r>
    <w:r>
      <w:rPr>
        <w:rFonts w:ascii="Calibre Medium" w:hAnsi="Calibre Medium"/>
        <w:color w:val="3CB555"/>
        <w:sz w:val="16"/>
      </w:rPr>
      <w:tab/>
      <w:t>Company Number: 07324992</w:t>
    </w:r>
  </w:p>
  <w:p w14:paraId="6AF28569" w14:textId="77777777" w:rsidR="00D60E26" w:rsidRPr="00611C90" w:rsidRDefault="00623FC1" w:rsidP="00762B1B">
    <w:pPr>
      <w:pStyle w:val="Header"/>
      <w:tabs>
        <w:tab w:val="clear" w:pos="4513"/>
        <w:tab w:val="clear" w:pos="9026"/>
        <w:tab w:val="left" w:pos="3232"/>
        <w:tab w:val="left" w:pos="6010"/>
      </w:tabs>
      <w:rPr>
        <w:rFonts w:ascii="Calibre Medium" w:hAnsi="Calibre Medium"/>
        <w:color w:val="3CB555"/>
        <w:sz w:val="16"/>
      </w:rPr>
    </w:pPr>
    <w:r w:rsidRPr="00611C90">
      <w:rPr>
        <w:rFonts w:ascii="Calibre Medium" w:hAnsi="Calibre Medium"/>
        <w:color w:val="3CB555"/>
        <w:sz w:val="16"/>
      </w:rPr>
      <w:tab/>
      <w:t xml:space="preserve">+44 (0) 151 794 </w:t>
    </w:r>
    <w:r>
      <w:rPr>
        <w:rFonts w:ascii="Calibre Medium" w:hAnsi="Calibre Medium"/>
        <w:color w:val="3CB555"/>
        <w:sz w:val="16"/>
      </w:rPr>
      <w:t>6868</w:t>
    </w:r>
  </w:p>
  <w:p w14:paraId="234A4497" w14:textId="062AFE81" w:rsidR="00D60E26" w:rsidRPr="00611C90" w:rsidRDefault="00623FC1" w:rsidP="00762B1B">
    <w:pPr>
      <w:pStyle w:val="Header"/>
      <w:tabs>
        <w:tab w:val="clear" w:pos="4513"/>
        <w:tab w:val="clear" w:pos="9026"/>
        <w:tab w:val="left" w:pos="3232"/>
        <w:tab w:val="left" w:pos="6010"/>
      </w:tabs>
      <w:rPr>
        <w:rFonts w:ascii="Calibre Medium" w:hAnsi="Calibre Medium"/>
        <w:color w:val="3CB555"/>
        <w:sz w:val="16"/>
      </w:rPr>
    </w:pPr>
    <w:r w:rsidRPr="00611C90">
      <w:rPr>
        <w:rFonts w:ascii="Calibre Medium" w:hAnsi="Calibre Medium"/>
        <w:color w:val="3CB555"/>
        <w:sz w:val="16"/>
      </w:rPr>
      <w:tab/>
      <w:t>www.liverpoolguild.org</w:t>
    </w:r>
  </w:p>
  <w:p w14:paraId="62486C05" w14:textId="77777777" w:rsidR="00D60E26" w:rsidRPr="00611C90" w:rsidRDefault="00D60E26" w:rsidP="00762B1B">
    <w:pPr>
      <w:pStyle w:val="Header"/>
      <w:tabs>
        <w:tab w:val="clear" w:pos="4513"/>
        <w:tab w:val="clear" w:pos="9026"/>
        <w:tab w:val="left" w:pos="3232"/>
        <w:tab w:val="left" w:pos="6010"/>
      </w:tabs>
      <w:rPr>
        <w:rFonts w:ascii="Calibre Medium" w:hAnsi="Calibre Medium"/>
        <w:color w:val="3CB555"/>
        <w:sz w:val="16"/>
      </w:rPr>
    </w:pPr>
  </w:p>
  <w:p w14:paraId="4101652C" w14:textId="77777777" w:rsidR="00D60E26" w:rsidRDefault="00D60E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3104"/>
    <w:multiLevelType w:val="hybridMultilevel"/>
    <w:tmpl w:val="2F70656C"/>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2B21569"/>
    <w:multiLevelType w:val="hybridMultilevel"/>
    <w:tmpl w:val="370C57FC"/>
    <w:lvl w:ilvl="0" w:tplc="F6DAB58E">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696C2B"/>
    <w:multiLevelType w:val="hybridMultilevel"/>
    <w:tmpl w:val="E952A21A"/>
    <w:lvl w:ilvl="0" w:tplc="F6DAB58E">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99481B"/>
    <w:multiLevelType w:val="hybridMultilevel"/>
    <w:tmpl w:val="CC0A2CB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0D86034E"/>
    <w:multiLevelType w:val="hybridMultilevel"/>
    <w:tmpl w:val="0C38049A"/>
    <w:lvl w:ilvl="0" w:tplc="F6DAB58E">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2220A2"/>
    <w:multiLevelType w:val="hybridMultilevel"/>
    <w:tmpl w:val="33E2C6D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220128EA"/>
    <w:multiLevelType w:val="hybridMultilevel"/>
    <w:tmpl w:val="2DC8C82A"/>
    <w:lvl w:ilvl="0" w:tplc="EA96199E">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237B7142"/>
    <w:multiLevelType w:val="hybridMultilevel"/>
    <w:tmpl w:val="A3A8C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610A78"/>
    <w:multiLevelType w:val="hybridMultilevel"/>
    <w:tmpl w:val="7CB470D0"/>
    <w:lvl w:ilvl="0" w:tplc="F6DAB58E">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E12FAA"/>
    <w:multiLevelType w:val="hybridMultilevel"/>
    <w:tmpl w:val="AE08122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37E74713"/>
    <w:multiLevelType w:val="hybridMultilevel"/>
    <w:tmpl w:val="61E64EAC"/>
    <w:lvl w:ilvl="0" w:tplc="F6DAB58E">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994F44"/>
    <w:multiLevelType w:val="hybridMultilevel"/>
    <w:tmpl w:val="482671C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44844E71"/>
    <w:multiLevelType w:val="hybridMultilevel"/>
    <w:tmpl w:val="00E843C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460A3E35"/>
    <w:multiLevelType w:val="hybridMultilevel"/>
    <w:tmpl w:val="5178BCA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4AAA25D5"/>
    <w:multiLevelType w:val="hybridMultilevel"/>
    <w:tmpl w:val="B028867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D7D06C3"/>
    <w:multiLevelType w:val="hybridMultilevel"/>
    <w:tmpl w:val="B028867A"/>
    <w:lvl w:ilvl="0" w:tplc="0809000F">
      <w:start w:val="1"/>
      <w:numFmt w:val="decimal"/>
      <w:lvlText w:val="%1."/>
      <w:lvlJc w:val="left"/>
      <w:pPr>
        <w:ind w:left="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6" w15:restartNumberingAfterBreak="0">
    <w:nsid w:val="54D4186B"/>
    <w:multiLevelType w:val="hybridMultilevel"/>
    <w:tmpl w:val="EF2AB0B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5B58001B"/>
    <w:multiLevelType w:val="hybridMultilevel"/>
    <w:tmpl w:val="9538159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5CDD4255"/>
    <w:multiLevelType w:val="hybridMultilevel"/>
    <w:tmpl w:val="03CC106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250F6F"/>
    <w:multiLevelType w:val="hybridMultilevel"/>
    <w:tmpl w:val="AD6236BE"/>
    <w:lvl w:ilvl="0" w:tplc="C12AF44A">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8444997">
    <w:abstractNumId w:val="4"/>
  </w:num>
  <w:num w:numId="2" w16cid:durableId="2055689096">
    <w:abstractNumId w:val="8"/>
  </w:num>
  <w:num w:numId="3" w16cid:durableId="733544635">
    <w:abstractNumId w:val="1"/>
  </w:num>
  <w:num w:numId="4" w16cid:durableId="42145392">
    <w:abstractNumId w:val="10"/>
  </w:num>
  <w:num w:numId="5" w16cid:durableId="136529791">
    <w:abstractNumId w:val="2"/>
  </w:num>
  <w:num w:numId="6" w16cid:durableId="1851679422">
    <w:abstractNumId w:val="14"/>
  </w:num>
  <w:num w:numId="7" w16cid:durableId="1060136434">
    <w:abstractNumId w:val="7"/>
  </w:num>
  <w:num w:numId="8" w16cid:durableId="847528508">
    <w:abstractNumId w:val="13"/>
  </w:num>
  <w:num w:numId="9" w16cid:durableId="2072076019">
    <w:abstractNumId w:val="16"/>
  </w:num>
  <w:num w:numId="10" w16cid:durableId="808668259">
    <w:abstractNumId w:val="19"/>
  </w:num>
  <w:num w:numId="11" w16cid:durableId="871918760">
    <w:abstractNumId w:val="12"/>
  </w:num>
  <w:num w:numId="12" w16cid:durableId="1918396791">
    <w:abstractNumId w:val="0"/>
  </w:num>
  <w:num w:numId="13" w16cid:durableId="428896455">
    <w:abstractNumId w:val="18"/>
  </w:num>
  <w:num w:numId="14" w16cid:durableId="243296288">
    <w:abstractNumId w:val="6"/>
  </w:num>
  <w:num w:numId="15" w16cid:durableId="450783409">
    <w:abstractNumId w:val="3"/>
  </w:num>
  <w:num w:numId="16" w16cid:durableId="1152868040">
    <w:abstractNumId w:val="17"/>
  </w:num>
  <w:num w:numId="17" w16cid:durableId="1283149353">
    <w:abstractNumId w:val="9"/>
  </w:num>
  <w:num w:numId="18" w16cid:durableId="322123678">
    <w:abstractNumId w:val="5"/>
  </w:num>
  <w:num w:numId="19" w16cid:durableId="1139343524">
    <w:abstractNumId w:val="15"/>
  </w:num>
  <w:num w:numId="20" w16cid:durableId="12849943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F04"/>
    <w:rsid w:val="000169A5"/>
    <w:rsid w:val="00057473"/>
    <w:rsid w:val="00057777"/>
    <w:rsid w:val="00057A9A"/>
    <w:rsid w:val="000979F4"/>
    <w:rsid w:val="000A7BD3"/>
    <w:rsid w:val="000B0280"/>
    <w:rsid w:val="000D1459"/>
    <w:rsid w:val="000D6A8C"/>
    <w:rsid w:val="000E1375"/>
    <w:rsid w:val="000E3AAA"/>
    <w:rsid w:val="000E7E67"/>
    <w:rsid w:val="000F5FBE"/>
    <w:rsid w:val="00167704"/>
    <w:rsid w:val="002027F3"/>
    <w:rsid w:val="00206808"/>
    <w:rsid w:val="002106F9"/>
    <w:rsid w:val="002157D8"/>
    <w:rsid w:val="00224D46"/>
    <w:rsid w:val="00225338"/>
    <w:rsid w:val="00231DBF"/>
    <w:rsid w:val="00263511"/>
    <w:rsid w:val="00297D38"/>
    <w:rsid w:val="0030707E"/>
    <w:rsid w:val="00331752"/>
    <w:rsid w:val="0035216A"/>
    <w:rsid w:val="0037571F"/>
    <w:rsid w:val="00383DC6"/>
    <w:rsid w:val="003D643E"/>
    <w:rsid w:val="003E4B54"/>
    <w:rsid w:val="00416053"/>
    <w:rsid w:val="0043180E"/>
    <w:rsid w:val="00455613"/>
    <w:rsid w:val="00491EAC"/>
    <w:rsid w:val="004F23CE"/>
    <w:rsid w:val="00503475"/>
    <w:rsid w:val="00525AAF"/>
    <w:rsid w:val="00544D63"/>
    <w:rsid w:val="005545F1"/>
    <w:rsid w:val="005876C0"/>
    <w:rsid w:val="005A35AD"/>
    <w:rsid w:val="00623FC1"/>
    <w:rsid w:val="00626318"/>
    <w:rsid w:val="00673273"/>
    <w:rsid w:val="006919DA"/>
    <w:rsid w:val="006C1855"/>
    <w:rsid w:val="006F32F1"/>
    <w:rsid w:val="006F52F9"/>
    <w:rsid w:val="0072221C"/>
    <w:rsid w:val="0072445E"/>
    <w:rsid w:val="00735C43"/>
    <w:rsid w:val="00745C33"/>
    <w:rsid w:val="00761624"/>
    <w:rsid w:val="00790405"/>
    <w:rsid w:val="007A66FA"/>
    <w:rsid w:val="007D6A31"/>
    <w:rsid w:val="007F2258"/>
    <w:rsid w:val="007F4146"/>
    <w:rsid w:val="007F4D4C"/>
    <w:rsid w:val="00807359"/>
    <w:rsid w:val="008575E5"/>
    <w:rsid w:val="008646D1"/>
    <w:rsid w:val="00892F04"/>
    <w:rsid w:val="008E498A"/>
    <w:rsid w:val="008F5F59"/>
    <w:rsid w:val="00921EA0"/>
    <w:rsid w:val="00943C40"/>
    <w:rsid w:val="00950A3D"/>
    <w:rsid w:val="00995F6A"/>
    <w:rsid w:val="009B4773"/>
    <w:rsid w:val="009C50B8"/>
    <w:rsid w:val="009C7F4A"/>
    <w:rsid w:val="009F7DEC"/>
    <w:rsid w:val="00A07793"/>
    <w:rsid w:val="00A1026C"/>
    <w:rsid w:val="00A11E92"/>
    <w:rsid w:val="00A22CD8"/>
    <w:rsid w:val="00A41FFD"/>
    <w:rsid w:val="00A44C42"/>
    <w:rsid w:val="00A85F5D"/>
    <w:rsid w:val="00AA68AA"/>
    <w:rsid w:val="00AB1E6C"/>
    <w:rsid w:val="00AC53B5"/>
    <w:rsid w:val="00B47521"/>
    <w:rsid w:val="00BF4D0B"/>
    <w:rsid w:val="00C15AAE"/>
    <w:rsid w:val="00C32721"/>
    <w:rsid w:val="00C57436"/>
    <w:rsid w:val="00CB1512"/>
    <w:rsid w:val="00D242B6"/>
    <w:rsid w:val="00D37173"/>
    <w:rsid w:val="00D376E1"/>
    <w:rsid w:val="00D47EB0"/>
    <w:rsid w:val="00D60A7E"/>
    <w:rsid w:val="00D60E26"/>
    <w:rsid w:val="00D6423A"/>
    <w:rsid w:val="00DA75B2"/>
    <w:rsid w:val="00DB2D1D"/>
    <w:rsid w:val="00E25775"/>
    <w:rsid w:val="00EB6A18"/>
    <w:rsid w:val="00EC41BF"/>
    <w:rsid w:val="00F27CBF"/>
    <w:rsid w:val="00F30A16"/>
    <w:rsid w:val="00F52442"/>
    <w:rsid w:val="00F63B52"/>
    <w:rsid w:val="00FA66E9"/>
    <w:rsid w:val="00FB73A9"/>
    <w:rsid w:val="00FE2E79"/>
    <w:rsid w:val="6BB67F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4AC9A"/>
  <w15:chartTrackingRefBased/>
  <w15:docId w15:val="{1F28EA4C-D511-4124-BB18-191559F2A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F04"/>
    <w:pPr>
      <w:spacing w:after="200" w:line="276" w:lineRule="auto"/>
    </w:pPr>
    <w:rPr>
      <w:rFonts w:ascii="Calibre Regular" w:hAnsi="Calibre Regular"/>
    </w:rPr>
  </w:style>
  <w:style w:type="paragraph" w:styleId="Heading2">
    <w:name w:val="heading 2"/>
    <w:aliases w:val="LGoS Heading 2"/>
    <w:basedOn w:val="Normal"/>
    <w:next w:val="Normal"/>
    <w:link w:val="Heading2Char"/>
    <w:unhideWhenUsed/>
    <w:qFormat/>
    <w:rsid w:val="00892F04"/>
    <w:pPr>
      <w:keepNext/>
      <w:keepLines/>
      <w:spacing w:before="200" w:after="0"/>
      <w:outlineLvl w:val="1"/>
    </w:pPr>
    <w:rPr>
      <w:rFonts w:ascii="Calibre Medium" w:eastAsiaTheme="majorEastAsia" w:hAnsi="Calibre Medium" w:cstheme="majorBidi"/>
      <w:b/>
      <w:bCs/>
      <w:sz w:val="28"/>
      <w:szCs w:val="26"/>
    </w:rPr>
  </w:style>
  <w:style w:type="paragraph" w:styleId="Heading3">
    <w:name w:val="heading 3"/>
    <w:basedOn w:val="Normal"/>
    <w:next w:val="Normal"/>
    <w:link w:val="Heading3Char"/>
    <w:uiPriority w:val="9"/>
    <w:unhideWhenUsed/>
    <w:qFormat/>
    <w:rsid w:val="000E7E6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LGoS Heading 2 Char"/>
    <w:basedOn w:val="DefaultParagraphFont"/>
    <w:link w:val="Heading2"/>
    <w:uiPriority w:val="9"/>
    <w:rsid w:val="00892F04"/>
    <w:rPr>
      <w:rFonts w:ascii="Calibre Medium" w:eastAsiaTheme="majorEastAsia" w:hAnsi="Calibre Medium" w:cstheme="majorBidi"/>
      <w:b/>
      <w:bCs/>
      <w:sz w:val="28"/>
      <w:szCs w:val="26"/>
    </w:rPr>
  </w:style>
  <w:style w:type="paragraph" w:styleId="Header">
    <w:name w:val="header"/>
    <w:basedOn w:val="Normal"/>
    <w:link w:val="HeaderChar"/>
    <w:uiPriority w:val="99"/>
    <w:unhideWhenUsed/>
    <w:rsid w:val="00892F04"/>
    <w:pPr>
      <w:tabs>
        <w:tab w:val="center" w:pos="4513"/>
        <w:tab w:val="right" w:pos="9026"/>
      </w:tabs>
      <w:spacing w:after="0" w:line="240" w:lineRule="auto"/>
    </w:pPr>
    <w:rPr>
      <w:rFonts w:ascii="NeuzeitS LT Book" w:eastAsia="Calibri" w:hAnsi="NeuzeitS LT Book" w:cs="Arial"/>
      <w:sz w:val="20"/>
      <w:szCs w:val="20"/>
    </w:rPr>
  </w:style>
  <w:style w:type="character" w:customStyle="1" w:styleId="HeaderChar">
    <w:name w:val="Header Char"/>
    <w:basedOn w:val="DefaultParagraphFont"/>
    <w:link w:val="Header"/>
    <w:uiPriority w:val="99"/>
    <w:rsid w:val="00892F04"/>
    <w:rPr>
      <w:rFonts w:ascii="NeuzeitS LT Book" w:eastAsia="Calibri" w:hAnsi="NeuzeitS LT Book" w:cs="Arial"/>
      <w:sz w:val="20"/>
      <w:szCs w:val="20"/>
    </w:rPr>
  </w:style>
  <w:style w:type="paragraph" w:styleId="Title">
    <w:name w:val="Title"/>
    <w:basedOn w:val="Normal"/>
    <w:next w:val="Normal"/>
    <w:link w:val="TitleChar"/>
    <w:uiPriority w:val="10"/>
    <w:qFormat/>
    <w:rsid w:val="00892F04"/>
    <w:pPr>
      <w:pBdr>
        <w:bottom w:val="single" w:sz="8" w:space="4" w:color="4F81BD"/>
      </w:pBdr>
      <w:spacing w:after="300" w:line="240" w:lineRule="auto"/>
      <w:contextualSpacing/>
    </w:pPr>
    <w:rPr>
      <w:rFonts w:ascii="Calibre Bold" w:eastAsia="Times New Roman" w:hAnsi="Calibre Bold" w:cs="Times New Roman"/>
      <w:color w:val="3CB555"/>
      <w:spacing w:val="5"/>
      <w:kern w:val="28"/>
      <w:sz w:val="72"/>
      <w:szCs w:val="52"/>
    </w:rPr>
  </w:style>
  <w:style w:type="character" w:customStyle="1" w:styleId="TitleChar">
    <w:name w:val="Title Char"/>
    <w:basedOn w:val="DefaultParagraphFont"/>
    <w:link w:val="Title"/>
    <w:uiPriority w:val="10"/>
    <w:rsid w:val="00892F04"/>
    <w:rPr>
      <w:rFonts w:ascii="Calibre Bold" w:eastAsia="Times New Roman" w:hAnsi="Calibre Bold" w:cs="Times New Roman"/>
      <w:color w:val="3CB555"/>
      <w:spacing w:val="5"/>
      <w:kern w:val="28"/>
      <w:sz w:val="72"/>
      <w:szCs w:val="52"/>
    </w:rPr>
  </w:style>
  <w:style w:type="paragraph" w:styleId="ListParagraph">
    <w:name w:val="List Paragraph"/>
    <w:basedOn w:val="Normal"/>
    <w:uiPriority w:val="34"/>
    <w:qFormat/>
    <w:rsid w:val="00892F04"/>
    <w:pPr>
      <w:ind w:left="720"/>
      <w:contextualSpacing/>
    </w:pPr>
    <w:rPr>
      <w:rFonts w:ascii="Calibri" w:eastAsia="Times New Roman" w:hAnsi="Calibri" w:cs="Times New Roman"/>
      <w:lang w:eastAsia="en-GB"/>
    </w:rPr>
  </w:style>
  <w:style w:type="character" w:styleId="Hyperlink">
    <w:name w:val="Hyperlink"/>
    <w:basedOn w:val="DefaultParagraphFont"/>
    <w:uiPriority w:val="99"/>
    <w:unhideWhenUsed/>
    <w:rsid w:val="008F5F59"/>
    <w:rPr>
      <w:color w:val="0563C1"/>
      <w:u w:val="single"/>
    </w:rPr>
  </w:style>
  <w:style w:type="paragraph" w:styleId="BalloonText">
    <w:name w:val="Balloon Text"/>
    <w:basedOn w:val="Normal"/>
    <w:link w:val="BalloonTextChar"/>
    <w:uiPriority w:val="99"/>
    <w:semiHidden/>
    <w:unhideWhenUsed/>
    <w:rsid w:val="008F5F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5F59"/>
    <w:rPr>
      <w:rFonts w:ascii="Segoe UI" w:hAnsi="Segoe UI" w:cs="Segoe UI"/>
      <w:sz w:val="18"/>
      <w:szCs w:val="18"/>
    </w:rPr>
  </w:style>
  <w:style w:type="paragraph" w:styleId="NoSpacing">
    <w:name w:val="No Spacing"/>
    <w:uiPriority w:val="1"/>
    <w:qFormat/>
    <w:rsid w:val="000169A5"/>
    <w:pPr>
      <w:spacing w:after="0" w:line="240" w:lineRule="auto"/>
    </w:pPr>
    <w:rPr>
      <w:rFonts w:ascii="Calibre Regular" w:hAnsi="Calibre Regular"/>
    </w:rPr>
  </w:style>
  <w:style w:type="character" w:customStyle="1" w:styleId="Heading3Char">
    <w:name w:val="Heading 3 Char"/>
    <w:basedOn w:val="DefaultParagraphFont"/>
    <w:link w:val="Heading3"/>
    <w:uiPriority w:val="9"/>
    <w:rsid w:val="000E7E67"/>
    <w:rPr>
      <w:rFonts w:asciiTheme="majorHAnsi" w:eastAsiaTheme="majorEastAsia" w:hAnsiTheme="majorHAnsi" w:cstheme="majorBidi"/>
      <w:color w:val="1F4D78" w:themeColor="accent1" w:themeShade="7F"/>
      <w:sz w:val="24"/>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e Regular" w:hAnsi="Calibre Regular"/>
      <w:sz w:val="20"/>
      <w:szCs w:val="20"/>
    </w:rPr>
  </w:style>
  <w:style w:type="character" w:styleId="CommentReference">
    <w:name w:val="annotation reference"/>
    <w:basedOn w:val="DefaultParagraphFont"/>
    <w:uiPriority w:val="99"/>
    <w:semiHidden/>
    <w:unhideWhenUsed/>
    <w:rPr>
      <w:sz w:val="16"/>
      <w:szCs w:val="16"/>
    </w:rPr>
  </w:style>
  <w:style w:type="paragraph" w:styleId="Footer">
    <w:name w:val="footer"/>
    <w:basedOn w:val="Normal"/>
    <w:link w:val="FooterChar"/>
    <w:uiPriority w:val="99"/>
    <w:unhideWhenUsed/>
    <w:rsid w:val="00AC53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53B5"/>
    <w:rPr>
      <w:rFonts w:ascii="Calibre Regular" w:hAnsi="Calibre Regular"/>
    </w:rPr>
  </w:style>
  <w:style w:type="paragraph" w:styleId="CommentSubject">
    <w:name w:val="annotation subject"/>
    <w:basedOn w:val="CommentText"/>
    <w:next w:val="CommentText"/>
    <w:link w:val="CommentSubjectChar"/>
    <w:uiPriority w:val="99"/>
    <w:semiHidden/>
    <w:unhideWhenUsed/>
    <w:rsid w:val="000B0280"/>
    <w:rPr>
      <w:b/>
      <w:bCs/>
    </w:rPr>
  </w:style>
  <w:style w:type="character" w:customStyle="1" w:styleId="CommentSubjectChar">
    <w:name w:val="Comment Subject Char"/>
    <w:basedOn w:val="CommentTextChar"/>
    <w:link w:val="CommentSubject"/>
    <w:uiPriority w:val="99"/>
    <w:semiHidden/>
    <w:rsid w:val="000B0280"/>
    <w:rPr>
      <w:rFonts w:ascii="Calibre Regular" w:hAnsi="Calibre Regular"/>
      <w:b/>
      <w:bCs/>
      <w:sz w:val="20"/>
      <w:szCs w:val="20"/>
    </w:rPr>
  </w:style>
  <w:style w:type="character" w:styleId="UnresolvedMention">
    <w:name w:val="Unresolved Mention"/>
    <w:basedOn w:val="DefaultParagraphFont"/>
    <w:uiPriority w:val="99"/>
    <w:semiHidden/>
    <w:unhideWhenUsed/>
    <w:rsid w:val="000B0280"/>
    <w:rPr>
      <w:color w:val="605E5C"/>
      <w:shd w:val="clear" w:color="auto" w:fill="E1DFDD"/>
    </w:rPr>
  </w:style>
  <w:style w:type="character" w:styleId="FollowedHyperlink">
    <w:name w:val="FollowedHyperlink"/>
    <w:basedOn w:val="DefaultParagraphFont"/>
    <w:uiPriority w:val="99"/>
    <w:semiHidden/>
    <w:unhideWhenUsed/>
    <w:rsid w:val="00F30A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liverpoolguild.org/about/privacy/" TargetMode="Externa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6CE99-48C1-4F86-994B-98C69FC71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647</Words>
  <Characters>3689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dc:creator>
  <cp:keywords/>
  <dc:description/>
  <cp:lastModifiedBy>Patel, Nikita [nnpatel]</cp:lastModifiedBy>
  <cp:revision>5</cp:revision>
  <cp:lastPrinted>2023-09-18T09:38:00Z</cp:lastPrinted>
  <dcterms:created xsi:type="dcterms:W3CDTF">2025-09-05T08:39:00Z</dcterms:created>
  <dcterms:modified xsi:type="dcterms:W3CDTF">2025-09-16T08:10:00Z</dcterms:modified>
</cp:coreProperties>
</file>